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（十五）国有土地上房屋征收与</w:t>
      </w:r>
      <w:bookmarkStart w:id="0" w:name="_GoBack"/>
      <w:bookmarkEnd w:id="0"/>
      <w:r>
        <w:rPr>
          <w:rFonts w:hint="eastAsia"/>
          <w:sz w:val="44"/>
          <w:szCs w:val="44"/>
        </w:rPr>
        <w:t>补偿领域基层政务公开标准目录</w:t>
      </w:r>
    </w:p>
    <w:tbl>
      <w:tblPr>
        <w:tblStyle w:val="3"/>
        <w:tblW w:w="15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55"/>
        <w:gridCol w:w="1146"/>
        <w:gridCol w:w="2015"/>
        <w:gridCol w:w="3334"/>
        <w:gridCol w:w="1886"/>
        <w:gridCol w:w="1260"/>
        <w:gridCol w:w="1230"/>
        <w:gridCol w:w="399"/>
        <w:gridCol w:w="905"/>
        <w:gridCol w:w="482"/>
        <w:gridCol w:w="482"/>
        <w:gridCol w:w="482"/>
        <w:gridCol w:w="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公开事项</w:t>
            </w:r>
          </w:p>
        </w:tc>
        <w:tc>
          <w:tcPr>
            <w:tcW w:w="201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公开内容（要素）</w:t>
            </w:r>
          </w:p>
        </w:tc>
        <w:tc>
          <w:tcPr>
            <w:tcW w:w="3334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公开依据</w:t>
            </w: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公开时限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公开主体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公开渠道和载体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对象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事项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事项</w:t>
            </w: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4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全社会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特定群众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主动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依申请公开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县级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乡、村级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政策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国家层面法规政策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《政府信息公开条例》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县人民政府及房屋征收部门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地方层面法规政策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地方性法规；地方政府规章；规范性文件。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《政府信息公开条例》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县人民政府及房屋征收部门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征收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启动要件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征收项目符合公共利益的相关材料。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自收到申请之日起20个工作日内公开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县人民政府及相关部门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■其他_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社会稳定风险评估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社会稳定风险评估结果。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自收到申请之日起20个工作日内公开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■其他_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征收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房屋调查登记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入户调查通知；调查结果；认定结果。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县人民政府及房屋征收部门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■入户/现场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在征收范围内向被征收人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房屋征收补偿方案拟订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论证结论;征求意见情况;根据公众意见修改情况。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信息形成或者变更之日起20个工作日内予以公开；征求意见期限不得少于30日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■其他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房屋征收决定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房屋征收决定公告（包括补偿方案和行政复议、行政诉讼权利等事项）。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■入户/现场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在征收范围内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房地产估价机构确定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房地产估价机构选定或确定通知。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县房屋征收部门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■入户/现场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在征收范围内向被征收人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被征收房屋评估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分户的初步评估结果。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县房屋征收部门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■入户/现场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补偿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分户补偿情况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分户补偿结果。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县房屋征收部门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■入户/现场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在征收范围内向被征收人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补偿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产权调换房屋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房源信息；选房办法；选房结果。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县房屋征收部门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■入户/现场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在征收范围内向被征收人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房屋征收补偿决定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房屋征收补偿决定公告。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信息形成或者变更之日起20个工作日内予以公开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县人民政府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■入户/现场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在征收范围内向被征收人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D22E3"/>
    <w:rsid w:val="034B0281"/>
    <w:rsid w:val="160D2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2020-09-03T02:08:00Z</dcterms:created>
  <dc:creator>stella焱</dc:creator>
  <cp:lastModifiedBy>stella焱</cp:lastModifiedBy>
  <dcterms:modified xsi:type="dcterms:W3CDTF">2020-09-03T02:09:14Z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