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长白朝鲜族自治县中小学深入推进</w:t>
      </w:r>
    </w:p>
    <w:p>
      <w:pPr>
        <w:ind w:firstLine="1325" w:firstLineChars="300"/>
        <w:rPr>
          <w:rFonts w:hint="eastAsia" w:ascii="仿宋" w:hAnsi="仿宋" w:eastAsia="仿宋" w:cs="仿宋"/>
          <w:b w:val="0"/>
          <w:bCs w:val="0"/>
          <w:sz w:val="32"/>
          <w:szCs w:val="32"/>
          <w:lang w:val="en-US" w:eastAsia="zh-CN"/>
        </w:rPr>
      </w:pPr>
      <w:r>
        <w:rPr>
          <w:rFonts w:hint="eastAsia" w:asciiTheme="majorEastAsia" w:hAnsiTheme="majorEastAsia" w:eastAsiaTheme="majorEastAsia" w:cstheme="majorEastAsia"/>
          <w:b/>
          <w:bCs/>
          <w:sz w:val="44"/>
          <w:szCs w:val="44"/>
          <w:lang w:val="en-US" w:eastAsia="zh-CN"/>
        </w:rPr>
        <w:t>“四个一”大教研活动方案</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为深入推进教育“五项工程”，贯彻落实《白山市关于“质量提升年”活动方案》，促进教师不断更新学科专业知识，提升教师的教学业务能力，全面提高教学质量，特制定本方案。</w:t>
      </w:r>
    </w:p>
    <w:p>
      <w:pPr>
        <w:numPr>
          <w:ilvl w:val="0"/>
          <w:numId w:val="1"/>
        </w:numPr>
        <w:ind w:left="-10" w:leftChars="0" w:firstLine="64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活动目标</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㈠</w:t>
      </w:r>
      <w:r>
        <w:rPr>
          <w:rFonts w:hint="eastAsia" w:ascii="仿宋" w:hAnsi="仿宋" w:eastAsia="仿宋" w:cs="仿宋"/>
          <w:b w:val="0"/>
          <w:bCs w:val="0"/>
          <w:sz w:val="32"/>
          <w:szCs w:val="32"/>
          <w:lang w:val="en-US" w:eastAsia="zh-CN"/>
        </w:rPr>
        <w:t>以提高全体教师综合素质和教育教学质量为目标，培养造就一支教育理念与时俱进、师德学养优良深厚、业务能力符合要求的教师队伍。</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㈡</w:t>
      </w:r>
      <w:r>
        <w:rPr>
          <w:rFonts w:hint="eastAsia" w:ascii="仿宋" w:hAnsi="仿宋" w:eastAsia="仿宋" w:cs="仿宋"/>
          <w:b w:val="0"/>
          <w:bCs w:val="0"/>
          <w:sz w:val="32"/>
          <w:szCs w:val="32"/>
          <w:lang w:val="en-US" w:eastAsia="zh-CN"/>
        </w:rPr>
        <w:t>为落实教育“五项工程”和“质量提升年”，深化教育教学改革，提升教育教学质量，提供有力的师资保障。</w:t>
      </w:r>
    </w:p>
    <w:p>
      <w:pPr>
        <w:numPr>
          <w:ilvl w:val="0"/>
          <w:numId w:val="1"/>
        </w:numPr>
        <w:ind w:left="-10" w:leftChars="0" w:firstLine="64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实施原则</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㈠</w:t>
      </w:r>
      <w:r>
        <w:rPr>
          <w:rFonts w:hint="eastAsia" w:ascii="仿宋" w:hAnsi="仿宋" w:eastAsia="仿宋" w:cs="仿宋"/>
          <w:b w:val="0"/>
          <w:bCs w:val="0"/>
          <w:sz w:val="32"/>
          <w:szCs w:val="32"/>
          <w:lang w:val="en-US" w:eastAsia="zh-CN"/>
        </w:rPr>
        <w:t>全员参与原则。学校任课教师要人人参与，人人研修，</w:t>
      </w:r>
    </w:p>
    <w:p>
      <w:pPr>
        <w:numPr>
          <w:ilvl w:val="0"/>
          <w:numId w:val="0"/>
        </w:num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共同进步。</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㈡</w:t>
      </w:r>
      <w:r>
        <w:rPr>
          <w:rFonts w:hint="eastAsia" w:ascii="仿宋" w:hAnsi="仿宋" w:eastAsia="仿宋" w:cs="仿宋"/>
          <w:b w:val="0"/>
          <w:bCs w:val="0"/>
          <w:sz w:val="32"/>
          <w:szCs w:val="32"/>
          <w:lang w:val="en-US" w:eastAsia="zh-CN"/>
        </w:rPr>
        <w:t>注重过程原则。“四个一”大教研活动，既要关注结果，更要注重过程。要及时发现问题、改进措施、积累经验。反对形式主义。</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㈢</w:t>
      </w:r>
      <w:r>
        <w:rPr>
          <w:rFonts w:hint="eastAsia" w:ascii="仿宋" w:hAnsi="仿宋" w:eastAsia="仿宋" w:cs="仿宋"/>
          <w:b w:val="0"/>
          <w:bCs w:val="0"/>
          <w:sz w:val="32"/>
          <w:szCs w:val="32"/>
          <w:lang w:val="en-US" w:eastAsia="zh-CN"/>
        </w:rPr>
        <w:t>实事求是原则。“四个一”大教研活动要坚持公开、公平、公正，立足实际，重视差异，注重激励。</w:t>
      </w:r>
    </w:p>
    <w:p>
      <w:pPr>
        <w:numPr>
          <w:ilvl w:val="0"/>
          <w:numId w:val="1"/>
        </w:numPr>
        <w:ind w:left="-10" w:leftChars="0" w:firstLine="640" w:firstLineChars="0"/>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组织管理</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“四个一”大教研活动分为三个层次实施：校级评选、县级评选、市级评选。</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四、活动内容及时间</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㈠</w:t>
      </w:r>
      <w:r>
        <w:rPr>
          <w:rFonts w:hint="eastAsia" w:ascii="仿宋" w:hAnsi="仿宋" w:eastAsia="仿宋" w:cs="仿宋"/>
          <w:b w:val="0"/>
          <w:bCs w:val="0"/>
          <w:sz w:val="32"/>
          <w:szCs w:val="32"/>
          <w:lang w:val="en-US" w:eastAsia="zh-CN"/>
        </w:rPr>
        <w:t>上一节达标课或精品课</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师要在认真学习研究新课标的基础上，拿出一节体现新课标要求的达标课或精品课（标准见附件1和附件2)。完成时间：6--11月，11月中旬完成学校评选，11月下旬完成县级评选，12月进行市级评选展示。形式：以校为单位，青年教师上达标课、骨干教师上精品课。学校要成立以校长为组长的达标课和精品课评定小组，依据达标课和精品课标准组织验收评定。各学校每月初上报上课教师日程表到进修学校相关部室（日程表见附件3)，县教育局和进修学校将随机进行检查。</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㈡</w:t>
      </w:r>
      <w:r>
        <w:rPr>
          <w:rFonts w:hint="eastAsia" w:ascii="仿宋" w:hAnsi="仿宋" w:eastAsia="仿宋" w:cs="仿宋"/>
          <w:b w:val="0"/>
          <w:bCs w:val="0"/>
          <w:sz w:val="32"/>
          <w:szCs w:val="32"/>
          <w:lang w:val="en-US" w:eastAsia="zh-CN"/>
        </w:rPr>
        <w:t>编一套学期末测试卷</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学评价是新课程的一个重要组成部分。科学的评价，不仅能够检验教学，更重要的作用是能够改进教学。每位任课教师要编制出一套符合新课程标准要求的、高质量的学期末测试卷，提高自己，完善教学。完成时间：6月末和11月中上旬，11月下旬县级评选，12月进行市级评选。（标准见附件4)</w:t>
      </w:r>
    </w:p>
    <w:p>
      <w:pPr>
        <w:numPr>
          <w:ilvl w:val="0"/>
          <w:numId w:val="0"/>
        </w:numPr>
        <w:ind w:leftChars="200" w:firstLine="320" w:firstLineChars="1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㈢</w:t>
      </w:r>
      <w:r>
        <w:rPr>
          <w:rFonts w:hint="eastAsia" w:ascii="仿宋" w:hAnsi="仿宋" w:eastAsia="仿宋" w:cs="仿宋"/>
          <w:b w:val="0"/>
          <w:bCs w:val="0"/>
          <w:sz w:val="32"/>
          <w:szCs w:val="32"/>
          <w:lang w:val="en-US" w:eastAsia="zh-CN"/>
        </w:rPr>
        <w:t>写一篇教学反思</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学反思是教师在教学活动结束后，对教学活动过程进行回顾、反思、总结，以期提高自己的教学水平的一种带有研究性质的教学总结活动，是教师对自己教学活动的自身反省与自我观察。学校要利用各种教育教学机会，积极向教师传播反思的理念，鼓励教师提高反思的意识，营造全员反思的氛围。每位任课教师要对自己上的达标课或精品课进行反思。完成时间：11月中旬完成学校评选，11月下旬完成县级评选。12月进行市级评选。（标准见附件5)</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㈣</w:t>
      </w:r>
      <w:r>
        <w:rPr>
          <w:rFonts w:hint="eastAsia" w:ascii="仿宋" w:hAnsi="仿宋" w:eastAsia="仿宋" w:cs="仿宋"/>
          <w:b w:val="0"/>
          <w:bCs w:val="0"/>
          <w:sz w:val="32"/>
          <w:szCs w:val="32"/>
          <w:lang w:val="en-US" w:eastAsia="zh-CN"/>
        </w:rPr>
        <w:t>一次学科专业知识考试</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任课教师进行学科专业知识考试，了解和掌握教师学科专业知识水平。6--10月以学校为单位，由学校自行出题对全体学科教师进行考试。11--12月市教育学院对县区学校部分学科教师进行考试（考试学科为中考、高考的18个学科，小学语文、数学、英语、道德与法治和科学5个学科）。</w:t>
      </w:r>
    </w:p>
    <w:p>
      <w:pPr>
        <w:numPr>
          <w:ilvl w:val="0"/>
          <w:numId w:val="0"/>
        </w:numPr>
        <w:ind w:left="630" w:left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五、有关要求</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㈠</w:t>
      </w:r>
      <w:r>
        <w:rPr>
          <w:rFonts w:hint="eastAsia" w:ascii="仿宋" w:hAnsi="仿宋" w:eastAsia="仿宋" w:cs="仿宋"/>
          <w:b w:val="0"/>
          <w:bCs w:val="0"/>
          <w:sz w:val="32"/>
          <w:szCs w:val="32"/>
          <w:lang w:val="en-US" w:eastAsia="zh-CN"/>
        </w:rPr>
        <w:t>制定活动方案。为使"四个一"大教研活动取得实效，</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各学校要根据自己的实际情况制定出本学校的"四个一"大教研活动方案，并对教师进行宣传发动，让每一位任课教师对"四个一"大教研活动都有一个明确的认识和充分的思想准备。</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㈡</w:t>
      </w:r>
      <w:r>
        <w:rPr>
          <w:rFonts w:hint="eastAsia" w:ascii="仿宋" w:hAnsi="仿宋" w:eastAsia="仿宋" w:cs="仿宋"/>
          <w:b w:val="0"/>
          <w:bCs w:val="0"/>
          <w:sz w:val="32"/>
          <w:szCs w:val="32"/>
          <w:lang w:val="en-US" w:eastAsia="zh-CN"/>
        </w:rPr>
        <w:t>加强组织领导。各学校要建立组织领导机构，分工负责，层层落实。为"四个一"大教研活动做好组织保障、经费保障、时间保障。各学校校长在"四个一"活动中至少听课20节，教师的教学反思和期末试卷应由校级领导审阅。</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㈢</w:t>
      </w:r>
      <w:r>
        <w:rPr>
          <w:rFonts w:hint="eastAsia" w:ascii="仿宋" w:hAnsi="仿宋" w:eastAsia="仿宋" w:cs="仿宋"/>
          <w:b w:val="0"/>
          <w:bCs w:val="0"/>
          <w:sz w:val="32"/>
          <w:szCs w:val="32"/>
          <w:lang w:val="en-US" w:eastAsia="zh-CN"/>
        </w:rPr>
        <w:t>做好监督检查。"四个一"大教研活动以教师为活动主体，以学校为活动开展的基本单位。各学校要按照"四个一"大教研活动通知要求，结合本校的活动方案全面开展"四个一"大教研活动。县教育局和教师进修学校将对此开展专项检查。</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㈣</w:t>
      </w:r>
      <w:r>
        <w:rPr>
          <w:rFonts w:hint="eastAsia" w:ascii="仿宋" w:hAnsi="仿宋" w:eastAsia="仿宋" w:cs="仿宋"/>
          <w:b w:val="0"/>
          <w:bCs w:val="0"/>
          <w:sz w:val="32"/>
          <w:szCs w:val="32"/>
          <w:lang w:val="en-US" w:eastAsia="zh-CN"/>
        </w:rPr>
        <w:t>按时上交材料。11月20日，各学校各学科将评选出的优秀成果材料上交，分别是一节达标课或精品课（打印二维码）、一套期末试卷、一篇教学反思（长白一中语文、数学学科此三项材料需要上交第一、二名的材料）。分学科送交对应部室，中学部：语文、数学、英语、道德与法治、物理、化学、地理、生物；小学部：语文、数学、英语、道德与法治；综合部：</w:t>
      </w:r>
      <w:r>
        <w:rPr>
          <w:rFonts w:hint="eastAsia" w:ascii="仿宋" w:eastAsia="仿宋" w:cs="仿宋"/>
          <w:kern w:val="0"/>
          <w:sz w:val="32"/>
          <w:szCs w:val="32"/>
        </w:rPr>
        <w:t>体育与健康、音乐、美术、</w:t>
      </w:r>
      <w:r>
        <w:rPr>
          <w:rFonts w:hint="eastAsia" w:ascii="仿宋" w:eastAsia="仿宋" w:cs="仿宋"/>
          <w:kern w:val="0"/>
          <w:sz w:val="32"/>
          <w:szCs w:val="32"/>
          <w:lang w:val="en-US" w:eastAsia="zh-CN"/>
        </w:rPr>
        <w:t>书法、科学、</w:t>
      </w:r>
      <w:r>
        <w:rPr>
          <w:rFonts w:hint="eastAsia" w:ascii="仿宋" w:eastAsia="仿宋" w:cs="仿宋"/>
          <w:kern w:val="0"/>
          <w:sz w:val="32"/>
          <w:szCs w:val="32"/>
        </w:rPr>
        <w:t>心理健康教育、信息技术、综合实践活动、劳动</w:t>
      </w:r>
      <w:r>
        <w:rPr>
          <w:rFonts w:hint="eastAsia" w:ascii="仿宋" w:eastAsia="仿宋" w:cs="仿宋"/>
          <w:kern w:val="0"/>
          <w:sz w:val="32"/>
          <w:szCs w:val="32"/>
          <w:lang w:eastAsia="zh-CN"/>
        </w:rPr>
        <w:t>。</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㈤</w:t>
      </w:r>
      <w:r>
        <w:rPr>
          <w:rFonts w:hint="default" w:ascii="仿宋" w:hAnsi="仿宋" w:eastAsia="仿宋" w:cs="仿宋"/>
          <w:b w:val="0"/>
          <w:bCs w:val="0"/>
          <w:sz w:val="32"/>
          <w:szCs w:val="32"/>
          <w:lang w:val="en-US" w:eastAsia="zh-CN"/>
        </w:rPr>
        <w:t>注重成果形成。一是文字材料包括</w:t>
      </w:r>
      <w:r>
        <w:rPr>
          <w:rFonts w:hint="eastAsia" w:ascii="仿宋" w:hAnsi="仿宋" w:eastAsia="仿宋" w:cs="仿宋"/>
          <w:b w:val="0"/>
          <w:bCs w:val="0"/>
          <w:sz w:val="32"/>
          <w:szCs w:val="32"/>
          <w:lang w:val="en-US" w:eastAsia="zh-CN"/>
        </w:rPr>
        <w:t>达标课或精品课的</w:t>
      </w:r>
      <w:r>
        <w:rPr>
          <w:rFonts w:hint="default" w:ascii="仿宋" w:hAnsi="仿宋" w:eastAsia="仿宋" w:cs="仿宋"/>
          <w:b w:val="0"/>
          <w:bCs w:val="0"/>
          <w:sz w:val="32"/>
          <w:szCs w:val="32"/>
          <w:lang w:val="en-US" w:eastAsia="zh-CN"/>
        </w:rPr>
        <w:t>教学设计、教学反思、期末试</w:t>
      </w:r>
      <w:r>
        <w:rPr>
          <w:rFonts w:hint="eastAsia" w:ascii="仿宋" w:hAnsi="仿宋" w:eastAsia="仿宋" w:cs="仿宋"/>
          <w:b w:val="0"/>
          <w:bCs w:val="0"/>
          <w:sz w:val="32"/>
          <w:szCs w:val="32"/>
          <w:lang w:val="en-US" w:eastAsia="zh-CN"/>
        </w:rPr>
        <w:t>卷</w:t>
      </w:r>
      <w:r>
        <w:rPr>
          <w:rFonts w:hint="default" w:ascii="仿宋" w:hAnsi="仿宋" w:eastAsia="仿宋" w:cs="仿宋"/>
          <w:b w:val="0"/>
          <w:bCs w:val="0"/>
          <w:sz w:val="32"/>
          <w:szCs w:val="32"/>
          <w:lang w:val="en-US" w:eastAsia="zh-CN"/>
        </w:rPr>
        <w:t>和</w:t>
      </w:r>
      <w:r>
        <w:rPr>
          <w:rFonts w:hint="eastAsia" w:ascii="仿宋" w:hAnsi="仿宋" w:eastAsia="仿宋" w:cs="仿宋"/>
          <w:b w:val="0"/>
          <w:bCs w:val="0"/>
          <w:sz w:val="32"/>
          <w:szCs w:val="32"/>
          <w:lang w:val="en-US" w:eastAsia="zh-CN"/>
        </w:rPr>
        <w:t>学科专业知识</w:t>
      </w:r>
      <w:r>
        <w:rPr>
          <w:rFonts w:hint="default" w:ascii="仿宋" w:hAnsi="仿宋" w:eastAsia="仿宋" w:cs="仿宋"/>
          <w:b w:val="0"/>
          <w:bCs w:val="0"/>
          <w:sz w:val="32"/>
          <w:szCs w:val="32"/>
          <w:lang w:val="en-US" w:eastAsia="zh-CN"/>
        </w:rPr>
        <w:t>考试试卷。二是影像材料包括部分优秀课堂实录和课件。</w:t>
      </w:r>
    </w:p>
    <w:p>
      <w:pPr>
        <w:numPr>
          <w:ilvl w:val="0"/>
          <w:numId w:val="0"/>
        </w:numPr>
        <w:ind w:firstLine="640" w:firstLineChars="200"/>
        <w:rPr>
          <w:rFonts w:hint="default" w:ascii="仿宋" w:hAnsi="仿宋" w:eastAsia="仿宋" w:cs="仿宋"/>
          <w:b w:val="0"/>
          <w:bCs w:val="0"/>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附件：1.“达标课”课堂教学评分表</w:t>
      </w:r>
    </w:p>
    <w:p>
      <w:p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2.“精品示范课”教学评分表</w:t>
      </w:r>
    </w:p>
    <w:p>
      <w:p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3.上课教师日程表</w:t>
      </w:r>
    </w:p>
    <w:p>
      <w:p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4.学期末考试命题标准</w:t>
      </w:r>
    </w:p>
    <w:p>
      <w:p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5.课堂教学反思评选细则</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附件1： </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“达标课”课堂教学评分表</w:t>
      </w:r>
    </w:p>
    <w:tbl>
      <w:tblPr>
        <w:tblStyle w:val="4"/>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08"/>
        <w:gridCol w:w="556"/>
        <w:gridCol w:w="1064"/>
        <w:gridCol w:w="1080"/>
        <w:gridCol w:w="360"/>
        <w:gridCol w:w="1440"/>
        <w:gridCol w:w="540"/>
        <w:gridCol w:w="360"/>
        <w:gridCol w:w="18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8" w:type="dxa"/>
            <w:gridSpan w:val="2"/>
            <w:vAlign w:val="center"/>
          </w:tcPr>
          <w:p>
            <w:pPr>
              <w:jc w:val="center"/>
              <w:rPr>
                <w:rFonts w:ascii="Tahoma" w:hAnsi="Tahoma" w:eastAsia="宋体" w:cs="Tahoma"/>
                <w:b/>
                <w:bCs/>
                <w:color w:val="000000"/>
                <w:kern w:val="0"/>
                <w:sz w:val="18"/>
              </w:rPr>
            </w:pPr>
            <w:r>
              <w:rPr>
                <w:rFonts w:hint="eastAsia" w:ascii="Tahoma" w:hAnsi="Tahoma" w:eastAsia="宋体" w:cs="Tahoma"/>
                <w:b/>
                <w:bCs/>
                <w:color w:val="000000"/>
                <w:kern w:val="0"/>
                <w:sz w:val="18"/>
              </w:rPr>
              <w:t>学科</w:t>
            </w:r>
          </w:p>
        </w:tc>
        <w:tc>
          <w:tcPr>
            <w:tcW w:w="1620" w:type="dxa"/>
            <w:gridSpan w:val="2"/>
            <w:vAlign w:val="center"/>
          </w:tcPr>
          <w:p>
            <w:pPr>
              <w:jc w:val="center"/>
              <w:rPr>
                <w:rFonts w:ascii="Tahoma" w:hAnsi="Tahoma" w:eastAsia="宋体" w:cs="Tahoma"/>
                <w:b/>
                <w:bCs/>
                <w:color w:val="000000"/>
                <w:kern w:val="0"/>
                <w:sz w:val="18"/>
              </w:rPr>
            </w:pPr>
          </w:p>
        </w:tc>
        <w:tc>
          <w:tcPr>
            <w:tcW w:w="1080" w:type="dxa"/>
            <w:vAlign w:val="center"/>
          </w:tcPr>
          <w:p>
            <w:pPr>
              <w:jc w:val="center"/>
              <w:rPr>
                <w:rFonts w:ascii="Tahoma" w:hAnsi="Tahoma" w:eastAsia="宋体" w:cs="Tahoma"/>
                <w:b/>
                <w:bCs/>
                <w:color w:val="000000"/>
                <w:kern w:val="0"/>
                <w:sz w:val="18"/>
              </w:rPr>
            </w:pPr>
            <w:r>
              <w:rPr>
                <w:rFonts w:hint="eastAsia" w:ascii="Tahoma" w:hAnsi="Tahoma" w:eastAsia="宋体" w:cs="Tahoma"/>
                <w:b/>
                <w:bCs/>
                <w:color w:val="000000"/>
                <w:kern w:val="0"/>
                <w:sz w:val="18"/>
              </w:rPr>
              <w:t>课题</w:t>
            </w:r>
          </w:p>
        </w:tc>
        <w:tc>
          <w:tcPr>
            <w:tcW w:w="4500" w:type="dxa"/>
            <w:gridSpan w:val="8"/>
            <w:vAlign w:val="center"/>
          </w:tcPr>
          <w:p>
            <w:pPr>
              <w:jc w:val="center"/>
              <w:rPr>
                <w:rFonts w:ascii="Tahoma" w:hAnsi="Tahoma" w:eastAsia="宋体" w:cs="Tahoma"/>
                <w:b/>
                <w:bCs/>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8" w:type="dxa"/>
            <w:gridSpan w:val="2"/>
            <w:vAlign w:val="center"/>
          </w:tcPr>
          <w:p>
            <w:pPr>
              <w:ind w:left="-178" w:leftChars="-85"/>
              <w:jc w:val="center"/>
              <w:rPr>
                <w:rFonts w:ascii="Tahoma" w:hAnsi="Tahoma" w:eastAsia="宋体" w:cs="Tahoma"/>
                <w:b/>
                <w:bCs/>
                <w:color w:val="000000"/>
                <w:kern w:val="0"/>
                <w:sz w:val="18"/>
              </w:rPr>
            </w:pPr>
            <w:r>
              <w:rPr>
                <w:rFonts w:hint="eastAsia" w:ascii="Tahoma" w:hAnsi="Tahoma" w:eastAsia="宋体" w:cs="Tahoma"/>
                <w:b/>
                <w:bCs/>
                <w:color w:val="000000"/>
                <w:kern w:val="0"/>
                <w:sz w:val="18"/>
              </w:rPr>
              <w:t>授课人</w:t>
            </w:r>
          </w:p>
        </w:tc>
        <w:tc>
          <w:tcPr>
            <w:tcW w:w="1620" w:type="dxa"/>
            <w:gridSpan w:val="2"/>
            <w:vAlign w:val="center"/>
          </w:tcPr>
          <w:p>
            <w:pPr>
              <w:jc w:val="center"/>
              <w:rPr>
                <w:rFonts w:ascii="Tahoma" w:hAnsi="Tahoma" w:eastAsia="宋体" w:cs="Tahoma"/>
                <w:b/>
                <w:bCs/>
                <w:color w:val="000000"/>
                <w:kern w:val="0"/>
                <w:sz w:val="18"/>
              </w:rPr>
            </w:pPr>
          </w:p>
        </w:tc>
        <w:tc>
          <w:tcPr>
            <w:tcW w:w="1080" w:type="dxa"/>
            <w:vAlign w:val="center"/>
          </w:tcPr>
          <w:p>
            <w:pPr>
              <w:jc w:val="center"/>
              <w:rPr>
                <w:rFonts w:ascii="Tahoma" w:hAnsi="Tahoma" w:eastAsia="宋体" w:cs="Tahoma"/>
                <w:b/>
                <w:bCs/>
                <w:color w:val="000000"/>
                <w:kern w:val="0"/>
                <w:sz w:val="18"/>
              </w:rPr>
            </w:pPr>
            <w:r>
              <w:rPr>
                <w:rFonts w:hint="eastAsia" w:ascii="Tahoma" w:hAnsi="Tahoma" w:eastAsia="宋体" w:cs="Tahoma"/>
                <w:b/>
                <w:bCs/>
                <w:color w:val="000000"/>
                <w:kern w:val="0"/>
                <w:sz w:val="18"/>
              </w:rPr>
              <w:t>班级</w:t>
            </w:r>
          </w:p>
        </w:tc>
        <w:tc>
          <w:tcPr>
            <w:tcW w:w="1800" w:type="dxa"/>
            <w:gridSpan w:val="2"/>
            <w:vAlign w:val="center"/>
          </w:tcPr>
          <w:p>
            <w:pPr>
              <w:jc w:val="center"/>
              <w:rPr>
                <w:rFonts w:ascii="Tahoma" w:hAnsi="Tahoma" w:eastAsia="宋体" w:cs="Tahoma"/>
                <w:b/>
                <w:bCs/>
                <w:color w:val="000000"/>
                <w:kern w:val="0"/>
                <w:sz w:val="18"/>
              </w:rPr>
            </w:pPr>
          </w:p>
        </w:tc>
        <w:tc>
          <w:tcPr>
            <w:tcW w:w="900" w:type="dxa"/>
            <w:gridSpan w:val="2"/>
            <w:vAlign w:val="center"/>
          </w:tcPr>
          <w:p>
            <w:pPr>
              <w:jc w:val="center"/>
              <w:rPr>
                <w:rFonts w:ascii="Tahoma" w:hAnsi="Tahoma" w:eastAsia="宋体" w:cs="Tahoma"/>
                <w:b/>
                <w:bCs/>
                <w:color w:val="000000"/>
                <w:kern w:val="0"/>
                <w:sz w:val="18"/>
              </w:rPr>
            </w:pPr>
            <w:r>
              <w:rPr>
                <w:rFonts w:hint="eastAsia" w:ascii="Tahoma" w:hAnsi="Tahoma" w:eastAsia="宋体" w:cs="Tahoma"/>
                <w:b/>
                <w:bCs/>
                <w:color w:val="000000"/>
                <w:kern w:val="0"/>
                <w:sz w:val="18"/>
              </w:rPr>
              <w:t>节次</w:t>
            </w:r>
          </w:p>
        </w:tc>
        <w:tc>
          <w:tcPr>
            <w:tcW w:w="1800" w:type="dxa"/>
            <w:gridSpan w:val="4"/>
            <w:vAlign w:val="center"/>
          </w:tcPr>
          <w:p>
            <w:pPr>
              <w:jc w:val="center"/>
              <w:rPr>
                <w:rFonts w:ascii="Tahoma" w:hAnsi="Tahoma" w:eastAsia="宋体" w:cs="Tahoma"/>
                <w:b/>
                <w:bCs/>
                <w:color w:val="000000"/>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744" w:type="dxa"/>
            <w:gridSpan w:val="3"/>
            <w:vAlign w:val="center"/>
          </w:tcPr>
          <w:p>
            <w:pPr>
              <w:ind w:left="-178" w:leftChars="-85"/>
              <w:jc w:val="center"/>
              <w:rPr>
                <w:rFonts w:ascii="Calibri" w:hAnsi="Calibri" w:eastAsia="宋体" w:cs="Times New Roman"/>
              </w:rPr>
            </w:pPr>
            <w:r>
              <w:rPr>
                <w:rFonts w:hint="eastAsia" w:ascii="Tahoma" w:hAnsi="Tahoma" w:eastAsia="宋体" w:cs="Tahoma"/>
                <w:b/>
                <w:bCs/>
                <w:color w:val="000000"/>
                <w:kern w:val="0"/>
                <w:sz w:val="18"/>
              </w:rPr>
              <w:t>评价指标及权重</w:t>
            </w:r>
          </w:p>
        </w:tc>
        <w:tc>
          <w:tcPr>
            <w:tcW w:w="4484" w:type="dxa"/>
            <w:gridSpan w:val="5"/>
            <w:vAlign w:val="center"/>
          </w:tcPr>
          <w:p>
            <w:pPr>
              <w:jc w:val="center"/>
              <w:rPr>
                <w:rFonts w:ascii="Calibri" w:hAnsi="Calibri" w:eastAsia="宋体" w:cs="Times New Roman"/>
              </w:rPr>
            </w:pPr>
            <w:r>
              <w:rPr>
                <w:rFonts w:hint="eastAsia" w:ascii="Tahoma" w:hAnsi="Tahoma" w:eastAsia="宋体" w:cs="Tahoma"/>
                <w:b/>
                <w:bCs/>
                <w:color w:val="000000"/>
                <w:kern w:val="0"/>
                <w:sz w:val="18"/>
              </w:rPr>
              <w:t>评价项目</w:t>
            </w:r>
          </w:p>
        </w:tc>
        <w:tc>
          <w:tcPr>
            <w:tcW w:w="2160" w:type="dxa"/>
            <w:gridSpan w:val="5"/>
            <w:vAlign w:val="center"/>
          </w:tcPr>
          <w:p>
            <w:pPr>
              <w:jc w:val="center"/>
              <w:rPr>
                <w:rFonts w:ascii="Calibri" w:hAnsi="Calibri" w:eastAsia="宋体" w:cs="Times New Roman"/>
              </w:rPr>
            </w:pPr>
            <w:r>
              <w:rPr>
                <w:rFonts w:hint="eastAsia" w:ascii="Tahoma" w:hAnsi="Tahoma" w:eastAsia="宋体" w:cs="Tahoma"/>
                <w:b/>
                <w:bCs/>
                <w:color w:val="000000"/>
                <w:kern w:val="0"/>
                <w:sz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80" w:type="dxa"/>
            <w:vMerge w:val="restart"/>
            <w:vAlign w:val="center"/>
          </w:tcPr>
          <w:p>
            <w:pPr>
              <w:widowControl/>
              <w:spacing w:line="432" w:lineRule="auto"/>
              <w:jc w:val="center"/>
              <w:rPr>
                <w:rFonts w:ascii="Tahoma" w:hAnsi="Tahoma" w:eastAsia="宋体" w:cs="Tahoma"/>
                <w:color w:val="000000"/>
                <w:kern w:val="0"/>
                <w:sz w:val="18"/>
                <w:szCs w:val="18"/>
              </w:rPr>
            </w:pPr>
            <w:r>
              <w:rPr>
                <w:rFonts w:ascii="Tahoma" w:hAnsi="Tahoma" w:eastAsia="宋体" w:cs="Tahoma"/>
                <w:b/>
                <w:bCs/>
                <w:color w:val="000000"/>
                <w:kern w:val="0"/>
                <w:sz w:val="18"/>
              </w:rPr>
              <w:t>教</w:t>
            </w:r>
          </w:p>
          <w:p>
            <w:pPr>
              <w:widowControl/>
              <w:spacing w:line="432" w:lineRule="auto"/>
              <w:jc w:val="center"/>
              <w:rPr>
                <w:rFonts w:ascii="Tahoma" w:hAnsi="Tahoma" w:eastAsia="宋体" w:cs="Tahoma"/>
                <w:color w:val="000000"/>
                <w:kern w:val="0"/>
                <w:sz w:val="18"/>
                <w:szCs w:val="18"/>
              </w:rPr>
            </w:pPr>
            <w:r>
              <w:rPr>
                <w:rFonts w:ascii="Tahoma" w:hAnsi="Tahoma" w:eastAsia="宋体" w:cs="Tahoma"/>
                <w:b/>
                <w:bCs/>
                <w:color w:val="000000"/>
                <w:kern w:val="0"/>
                <w:sz w:val="18"/>
              </w:rPr>
              <w:t>师</w:t>
            </w:r>
          </w:p>
          <w:p>
            <w:pPr>
              <w:widowControl/>
              <w:spacing w:line="432" w:lineRule="auto"/>
              <w:jc w:val="center"/>
              <w:rPr>
                <w:rFonts w:ascii="Tahoma" w:hAnsi="Tahoma" w:eastAsia="宋体" w:cs="Tahoma"/>
                <w:color w:val="000000"/>
                <w:kern w:val="0"/>
                <w:sz w:val="18"/>
                <w:szCs w:val="18"/>
              </w:rPr>
            </w:pPr>
            <w:r>
              <w:rPr>
                <w:rFonts w:ascii="Tahoma" w:hAnsi="Tahoma" w:eastAsia="宋体" w:cs="Tahoma"/>
                <w:b/>
                <w:bCs/>
                <w:color w:val="000000"/>
                <w:kern w:val="0"/>
                <w:sz w:val="18"/>
              </w:rPr>
              <w:t>教</w:t>
            </w:r>
          </w:p>
          <w:p>
            <w:pPr>
              <w:widowControl/>
              <w:spacing w:line="432" w:lineRule="auto"/>
              <w:jc w:val="center"/>
              <w:rPr>
                <w:rFonts w:ascii="Tahoma" w:hAnsi="Tahoma" w:eastAsia="宋体" w:cs="Tahoma"/>
                <w:color w:val="000000"/>
                <w:kern w:val="0"/>
                <w:sz w:val="18"/>
                <w:szCs w:val="18"/>
              </w:rPr>
            </w:pPr>
            <w:r>
              <w:rPr>
                <w:rFonts w:ascii="Tahoma" w:hAnsi="Tahoma" w:eastAsia="宋体" w:cs="Tahoma"/>
                <w:b/>
                <w:bCs/>
                <w:color w:val="000000"/>
                <w:kern w:val="0"/>
                <w:sz w:val="18"/>
              </w:rPr>
              <w:t>学</w:t>
            </w:r>
          </w:p>
          <w:p>
            <w:pPr>
              <w:widowControl/>
              <w:spacing w:line="432" w:lineRule="auto"/>
              <w:jc w:val="center"/>
              <w:rPr>
                <w:rFonts w:ascii="Tahoma" w:hAnsi="Tahoma" w:eastAsia="宋体" w:cs="Tahoma"/>
                <w:color w:val="000000"/>
                <w:kern w:val="0"/>
                <w:sz w:val="18"/>
                <w:szCs w:val="18"/>
              </w:rPr>
            </w:pPr>
            <w:r>
              <w:rPr>
                <w:rFonts w:ascii="Tahoma" w:hAnsi="Tahoma" w:eastAsia="宋体" w:cs="Tahoma"/>
                <w:b/>
                <w:bCs/>
                <w:color w:val="000000"/>
                <w:kern w:val="0"/>
                <w:sz w:val="18"/>
              </w:rPr>
              <w:t>行</w:t>
            </w:r>
          </w:p>
          <w:p>
            <w:pPr>
              <w:jc w:val="center"/>
              <w:rPr>
                <w:rFonts w:ascii="Calibri" w:hAnsi="Calibri" w:eastAsia="宋体" w:cs="Times New Roman"/>
              </w:rPr>
            </w:pPr>
            <w:r>
              <w:rPr>
                <w:rFonts w:ascii="Tahoma" w:hAnsi="Tahoma" w:eastAsia="宋体" w:cs="Tahoma"/>
                <w:b/>
                <w:bCs/>
                <w:color w:val="000000"/>
                <w:kern w:val="0"/>
                <w:sz w:val="18"/>
              </w:rPr>
              <w:t>为</w:t>
            </w:r>
          </w:p>
        </w:tc>
        <w:tc>
          <w:tcPr>
            <w:tcW w:w="864" w:type="dxa"/>
            <w:gridSpan w:val="2"/>
            <w:vAlign w:val="center"/>
          </w:tcPr>
          <w:p>
            <w:pPr>
              <w:widowControl/>
              <w:jc w:val="center"/>
              <w:rPr>
                <w:rFonts w:ascii="Tahoma" w:hAnsi="Tahoma" w:eastAsia="宋体" w:cs="Tahoma"/>
                <w:b/>
                <w:bCs/>
                <w:kern w:val="0"/>
                <w:sz w:val="18"/>
              </w:rPr>
            </w:pPr>
            <w:r>
              <w:rPr>
                <w:rFonts w:hint="eastAsia" w:ascii="Tahoma" w:hAnsi="Tahoma" w:eastAsia="宋体" w:cs="Tahoma"/>
                <w:b/>
                <w:bCs/>
                <w:kern w:val="0"/>
                <w:sz w:val="18"/>
              </w:rPr>
              <w:t>教材</w:t>
            </w:r>
          </w:p>
          <w:p>
            <w:pPr>
              <w:widowControl/>
              <w:jc w:val="center"/>
              <w:rPr>
                <w:rFonts w:ascii="Tahoma" w:hAnsi="Tahoma" w:eastAsia="宋体" w:cs="Tahoma"/>
                <w:b/>
                <w:bCs/>
                <w:kern w:val="0"/>
                <w:sz w:val="18"/>
              </w:rPr>
            </w:pPr>
            <w:r>
              <w:rPr>
                <w:rFonts w:hint="eastAsia" w:ascii="Tahoma" w:hAnsi="Tahoma" w:eastAsia="宋体" w:cs="Tahoma"/>
                <w:b/>
                <w:bCs/>
                <w:kern w:val="0"/>
                <w:sz w:val="18"/>
              </w:rPr>
              <w:t>处理</w:t>
            </w:r>
          </w:p>
          <w:p>
            <w:pPr>
              <w:widowControl/>
              <w:jc w:val="center"/>
              <w:rPr>
                <w:rFonts w:ascii="Tahoma" w:hAnsi="Tahoma" w:eastAsia="宋体" w:cs="Tahoma"/>
                <w:b/>
                <w:bCs/>
                <w:color w:val="000000"/>
                <w:kern w:val="0"/>
                <w:sz w:val="18"/>
                <w:szCs w:val="18"/>
              </w:rPr>
            </w:pPr>
            <w:r>
              <w:rPr>
                <w:rFonts w:ascii="Tahoma" w:hAnsi="Tahoma" w:eastAsia="宋体" w:cs="Tahoma"/>
                <w:b/>
                <w:bCs/>
                <w:color w:val="000000"/>
                <w:kern w:val="0"/>
                <w:sz w:val="18"/>
                <w:szCs w:val="18"/>
              </w:rPr>
              <w:t>10</w:t>
            </w:r>
            <w:r>
              <w:rPr>
                <w:rFonts w:hint="eastAsia" w:ascii="Tahoma" w:hAnsi="Tahoma" w:eastAsia="宋体" w:cs="Tahoma"/>
                <w:b/>
                <w:bCs/>
                <w:color w:val="000000"/>
                <w:kern w:val="0"/>
                <w:sz w:val="18"/>
                <w:szCs w:val="18"/>
              </w:rPr>
              <w:t>分</w:t>
            </w:r>
          </w:p>
        </w:tc>
        <w:tc>
          <w:tcPr>
            <w:tcW w:w="4484" w:type="dxa"/>
            <w:gridSpan w:val="5"/>
            <w:vAlign w:val="center"/>
          </w:tcPr>
          <w:p>
            <w:pPr>
              <w:widowControl/>
              <w:ind w:firstLine="360" w:firstLineChars="200"/>
              <w:rPr>
                <w:rFonts w:ascii="Tahoma" w:hAnsi="Tahoma" w:eastAsia="宋体" w:cs="Tahoma"/>
                <w:color w:val="000000"/>
                <w:kern w:val="0"/>
                <w:sz w:val="18"/>
                <w:szCs w:val="18"/>
              </w:rPr>
            </w:pPr>
            <w:r>
              <w:rPr>
                <w:rFonts w:hint="eastAsia" w:ascii="Tahoma" w:hAnsi="Tahoma" w:eastAsia="宋体" w:cs="Tahoma"/>
                <w:color w:val="000000"/>
                <w:kern w:val="0"/>
                <w:sz w:val="18"/>
                <w:szCs w:val="18"/>
              </w:rPr>
              <w:t>教学目标符合课程标准，能依据教材和学生实际，准确制定教学目标；</w:t>
            </w:r>
          </w:p>
          <w:p>
            <w:pPr>
              <w:ind w:firstLine="270" w:firstLineChars="150"/>
              <w:rPr>
                <w:rFonts w:ascii="Calibri" w:hAnsi="Calibri" w:eastAsia="宋体" w:cs="Times New Roman"/>
              </w:rPr>
            </w:pPr>
            <w:r>
              <w:rPr>
                <w:rFonts w:hint="eastAsia" w:ascii="Tahoma" w:hAnsi="Tahoma" w:eastAsia="宋体" w:cs="Tahoma"/>
                <w:color w:val="000000"/>
                <w:kern w:val="0"/>
                <w:sz w:val="18"/>
                <w:szCs w:val="18"/>
              </w:rPr>
              <w:t>准确把握教学重难点，合理使用和处理教材。</w:t>
            </w:r>
          </w:p>
        </w:tc>
        <w:tc>
          <w:tcPr>
            <w:tcW w:w="540" w:type="dxa"/>
            <w:gridSpan w:val="2"/>
            <w:vAlign w:val="center"/>
          </w:tcPr>
          <w:p>
            <w:pPr>
              <w:jc w:val="center"/>
              <w:rPr>
                <w:rFonts w:ascii="Calibri" w:hAnsi="Calibri" w:eastAsia="宋体" w:cs="Times New Roman"/>
                <w:b/>
              </w:rPr>
            </w:pPr>
            <w:r>
              <w:rPr>
                <w:rFonts w:hint="eastAsia" w:ascii="Calibri" w:hAnsi="Calibri" w:eastAsia="宋体" w:cs="Times New Roman"/>
                <w:b/>
              </w:rPr>
              <w:t>10</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9</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8</w:t>
            </w:r>
          </w:p>
        </w:tc>
        <w:tc>
          <w:tcPr>
            <w:tcW w:w="540" w:type="dxa"/>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880" w:type="dxa"/>
            <w:vMerge w:val="continue"/>
            <w:vAlign w:val="center"/>
          </w:tcPr>
          <w:p>
            <w:pPr>
              <w:jc w:val="center"/>
              <w:rPr>
                <w:rFonts w:ascii="Calibri" w:hAnsi="Calibri" w:eastAsia="宋体" w:cs="Times New Roman"/>
              </w:rPr>
            </w:pPr>
          </w:p>
        </w:tc>
        <w:tc>
          <w:tcPr>
            <w:tcW w:w="864" w:type="dxa"/>
            <w:gridSpan w:val="2"/>
            <w:vAlign w:val="center"/>
          </w:tcPr>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教</w:t>
            </w:r>
          </w:p>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学</w:t>
            </w:r>
          </w:p>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过</w:t>
            </w:r>
          </w:p>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程</w:t>
            </w:r>
          </w:p>
          <w:p>
            <w:pPr>
              <w:widowControl/>
              <w:jc w:val="center"/>
              <w:rPr>
                <w:rFonts w:ascii="Tahoma" w:hAnsi="Tahoma" w:eastAsia="宋体" w:cs="Tahoma"/>
                <w:color w:val="000000"/>
                <w:kern w:val="0"/>
                <w:sz w:val="18"/>
                <w:szCs w:val="18"/>
              </w:rPr>
            </w:pPr>
            <w:r>
              <w:rPr>
                <w:rFonts w:hint="eastAsia" w:ascii="Tahoma" w:hAnsi="Tahoma" w:eastAsia="宋体" w:cs="Tahoma"/>
                <w:color w:val="000000"/>
                <w:kern w:val="0"/>
                <w:sz w:val="18"/>
                <w:szCs w:val="18"/>
              </w:rPr>
              <w:t>35</w:t>
            </w:r>
            <w:r>
              <w:rPr>
                <w:rFonts w:hint="eastAsia" w:ascii="Tahoma" w:hAnsi="Tahoma" w:eastAsia="宋体" w:cs="Tahoma"/>
                <w:b/>
                <w:bCs/>
                <w:color w:val="000000"/>
                <w:kern w:val="0"/>
                <w:sz w:val="18"/>
              </w:rPr>
              <w:t>分</w:t>
            </w:r>
          </w:p>
        </w:tc>
        <w:tc>
          <w:tcPr>
            <w:tcW w:w="4484" w:type="dxa"/>
            <w:gridSpan w:val="5"/>
            <w:vAlign w:val="center"/>
          </w:tcPr>
          <w:p>
            <w:pPr>
              <w:widowControl/>
              <w:rPr>
                <w:rFonts w:ascii="Tahoma" w:hAnsi="Tahoma" w:eastAsia="宋体" w:cs="Tahoma"/>
                <w:b/>
                <w:bCs/>
                <w:color w:val="000000"/>
                <w:kern w:val="0"/>
                <w:sz w:val="18"/>
              </w:rPr>
            </w:pPr>
            <w:r>
              <w:rPr>
                <w:rFonts w:hint="eastAsia" w:ascii="Tahoma" w:hAnsi="Tahoma" w:eastAsia="宋体" w:cs="Tahoma"/>
                <w:b/>
                <w:bCs/>
                <w:color w:val="000000"/>
                <w:kern w:val="0"/>
                <w:sz w:val="18"/>
              </w:rPr>
              <w:t>教学内容：</w:t>
            </w:r>
          </w:p>
          <w:p>
            <w:pPr>
              <w:widowControl/>
              <w:ind w:firstLine="352" w:firstLineChars="196"/>
              <w:rPr>
                <w:rFonts w:ascii="Tahoma" w:hAnsi="Tahoma" w:eastAsia="宋体" w:cs="Tahoma"/>
                <w:color w:val="000000"/>
                <w:kern w:val="0"/>
                <w:sz w:val="18"/>
                <w:szCs w:val="18"/>
              </w:rPr>
            </w:pPr>
            <w:r>
              <w:rPr>
                <w:rFonts w:hint="eastAsia" w:ascii="Tahoma" w:hAnsi="Tahoma" w:eastAsia="宋体" w:cs="Tahoma"/>
                <w:color w:val="000000"/>
                <w:kern w:val="0"/>
                <w:sz w:val="18"/>
                <w:szCs w:val="18"/>
              </w:rPr>
              <w:t>教学内容体现基础性，实践性，观点正确、充实，有一定的信息量；讲授内容安排合理，详略得当，问题设置立足学情，指向教学目标，设置的问题具有合理性。</w:t>
            </w:r>
          </w:p>
          <w:p>
            <w:pPr>
              <w:widowControl/>
              <w:rPr>
                <w:rFonts w:ascii="Tahoma" w:hAnsi="Tahoma" w:eastAsia="宋体" w:cs="Tahoma"/>
                <w:b/>
                <w:bCs/>
                <w:color w:val="000000"/>
                <w:kern w:val="0"/>
                <w:sz w:val="18"/>
              </w:rPr>
            </w:pPr>
            <w:r>
              <w:rPr>
                <w:rFonts w:hint="eastAsia" w:ascii="Tahoma" w:hAnsi="Tahoma" w:eastAsia="宋体" w:cs="Tahoma"/>
                <w:b/>
                <w:bCs/>
                <w:color w:val="000000"/>
                <w:kern w:val="0"/>
                <w:sz w:val="18"/>
              </w:rPr>
              <w:t>共同探究：</w:t>
            </w:r>
          </w:p>
          <w:p>
            <w:pPr>
              <w:widowControl/>
              <w:ind w:firstLine="352" w:firstLineChars="196"/>
              <w:rPr>
                <w:rFonts w:ascii="Tahoma" w:hAnsi="Tahoma" w:eastAsia="宋体" w:cs="Tahoma"/>
                <w:color w:val="000000"/>
                <w:kern w:val="0"/>
                <w:sz w:val="18"/>
                <w:szCs w:val="18"/>
              </w:rPr>
            </w:pPr>
            <w:r>
              <w:rPr>
                <w:rFonts w:hint="eastAsia" w:ascii="Tahoma" w:hAnsi="Tahoma" w:eastAsia="宋体" w:cs="Tahoma"/>
                <w:color w:val="000000"/>
                <w:kern w:val="0"/>
                <w:sz w:val="18"/>
                <w:szCs w:val="18"/>
              </w:rPr>
              <w:t>依据所设计的问题，组织课堂探究，有学法引导</w:t>
            </w:r>
          </w:p>
          <w:p>
            <w:pPr>
              <w:rPr>
                <w:rFonts w:ascii="Tahoma" w:hAnsi="Tahoma" w:eastAsia="宋体" w:cs="Tahoma"/>
                <w:b/>
                <w:bCs/>
                <w:color w:val="000000"/>
                <w:kern w:val="0"/>
                <w:sz w:val="18"/>
              </w:rPr>
            </w:pPr>
            <w:r>
              <w:rPr>
                <w:rFonts w:hint="eastAsia" w:ascii="Tahoma" w:hAnsi="Tahoma" w:eastAsia="宋体" w:cs="Tahoma"/>
                <w:b/>
                <w:bCs/>
                <w:color w:val="000000"/>
                <w:kern w:val="0"/>
                <w:sz w:val="18"/>
              </w:rPr>
              <w:t>情境回归：</w:t>
            </w:r>
          </w:p>
          <w:p>
            <w:pPr>
              <w:ind w:firstLine="352" w:firstLineChars="196"/>
              <w:rPr>
                <w:rFonts w:ascii="Calibri" w:hAnsi="Calibri" w:eastAsia="宋体" w:cs="Times New Roman"/>
              </w:rPr>
            </w:pPr>
            <w:r>
              <w:rPr>
                <w:rFonts w:hint="eastAsia" w:ascii="Tahoma" w:hAnsi="Tahoma" w:eastAsia="宋体" w:cs="Tahoma"/>
                <w:color w:val="000000"/>
                <w:kern w:val="0"/>
                <w:sz w:val="18"/>
                <w:szCs w:val="18"/>
              </w:rPr>
              <w:t>有情境创设，正确处理预设与生成的关系，有效驾驭课堂，及时评价学生的学习成果，促进学生发展</w:t>
            </w:r>
          </w:p>
        </w:tc>
        <w:tc>
          <w:tcPr>
            <w:tcW w:w="540" w:type="dxa"/>
            <w:gridSpan w:val="2"/>
            <w:vAlign w:val="center"/>
          </w:tcPr>
          <w:p>
            <w:pPr>
              <w:jc w:val="center"/>
              <w:rPr>
                <w:rFonts w:ascii="Calibri" w:hAnsi="Calibri" w:eastAsia="宋体" w:cs="Times New Roman"/>
                <w:b/>
              </w:rPr>
            </w:pPr>
            <w:r>
              <w:rPr>
                <w:rFonts w:hint="eastAsia" w:ascii="Calibri" w:hAnsi="Calibri" w:eastAsia="宋体" w:cs="Times New Roman"/>
                <w:b/>
              </w:rPr>
              <w:t>35</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32</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30</w:t>
            </w:r>
          </w:p>
        </w:tc>
        <w:tc>
          <w:tcPr>
            <w:tcW w:w="540" w:type="dxa"/>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80" w:type="dxa"/>
            <w:vMerge w:val="continue"/>
            <w:vAlign w:val="center"/>
          </w:tcPr>
          <w:p>
            <w:pPr>
              <w:jc w:val="center"/>
              <w:rPr>
                <w:rFonts w:ascii="Calibri" w:hAnsi="Calibri" w:eastAsia="宋体" w:cs="Times New Roman"/>
              </w:rPr>
            </w:pPr>
          </w:p>
        </w:tc>
        <w:tc>
          <w:tcPr>
            <w:tcW w:w="864" w:type="dxa"/>
            <w:gridSpan w:val="2"/>
            <w:vAlign w:val="center"/>
          </w:tcPr>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教学</w:t>
            </w:r>
          </w:p>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功底</w:t>
            </w:r>
          </w:p>
          <w:p>
            <w:pPr>
              <w:widowControl/>
              <w:jc w:val="center"/>
              <w:rPr>
                <w:rFonts w:ascii="Tahoma" w:hAnsi="Tahoma" w:eastAsia="宋体" w:cs="Tahoma"/>
                <w:color w:val="000000"/>
                <w:kern w:val="0"/>
                <w:sz w:val="18"/>
                <w:szCs w:val="18"/>
              </w:rPr>
            </w:pPr>
            <w:r>
              <w:rPr>
                <w:rFonts w:hint="eastAsia" w:ascii="Tahoma" w:hAnsi="Tahoma" w:eastAsia="宋体" w:cs="Tahoma"/>
                <w:b/>
                <w:bCs/>
                <w:color w:val="000000"/>
                <w:kern w:val="0"/>
                <w:sz w:val="18"/>
              </w:rPr>
              <w:t>15分</w:t>
            </w:r>
          </w:p>
        </w:tc>
        <w:tc>
          <w:tcPr>
            <w:tcW w:w="4484" w:type="dxa"/>
            <w:gridSpan w:val="5"/>
            <w:vAlign w:val="center"/>
          </w:tcPr>
          <w:p>
            <w:pPr>
              <w:rPr>
                <w:rFonts w:ascii="Calibri" w:hAnsi="Calibri" w:eastAsia="宋体" w:cs="Times New Roman"/>
              </w:rPr>
            </w:pPr>
            <w:r>
              <w:rPr>
                <w:rFonts w:hint="eastAsia" w:ascii="Tahoma" w:hAnsi="Tahoma" w:eastAsia="宋体" w:cs="Times New Roman"/>
                <w:color w:val="000000"/>
                <w:sz w:val="18"/>
              </w:rPr>
              <w:t>熟练、合理运用信息技术手段开展教学</w:t>
            </w:r>
            <w:r>
              <w:rPr>
                <w:rFonts w:hint="eastAsia" w:ascii="Tahoma" w:hAnsi="Tahoma" w:eastAsia="宋体" w:cs="Tahoma"/>
                <w:color w:val="000000"/>
                <w:kern w:val="0"/>
                <w:sz w:val="18"/>
                <w:szCs w:val="18"/>
              </w:rPr>
              <w:t>，教学辅助手段运用得当</w:t>
            </w:r>
            <w:r>
              <w:rPr>
                <w:rFonts w:hint="eastAsia" w:ascii="Tahoma" w:hAnsi="Tahoma" w:eastAsia="宋体" w:cs="Times New Roman"/>
                <w:color w:val="000000"/>
                <w:sz w:val="18"/>
              </w:rPr>
              <w:t>；</w:t>
            </w:r>
            <w:r>
              <w:rPr>
                <w:rFonts w:hint="eastAsia" w:ascii="Tahoma" w:hAnsi="Tahoma" w:eastAsia="宋体" w:cs="Tahoma"/>
                <w:color w:val="000000"/>
                <w:kern w:val="0"/>
                <w:sz w:val="18"/>
                <w:szCs w:val="18"/>
              </w:rPr>
              <w:t>普通话标准，语言表达清晰、合理，板书工整、规范，教态亲切自然，驾御课堂能力较强。</w:t>
            </w:r>
          </w:p>
        </w:tc>
        <w:tc>
          <w:tcPr>
            <w:tcW w:w="540" w:type="dxa"/>
            <w:gridSpan w:val="2"/>
            <w:vAlign w:val="center"/>
          </w:tcPr>
          <w:p>
            <w:pPr>
              <w:jc w:val="center"/>
              <w:rPr>
                <w:rFonts w:ascii="Calibri" w:hAnsi="Calibri" w:eastAsia="宋体" w:cs="Times New Roman"/>
                <w:b/>
              </w:rPr>
            </w:pPr>
            <w:r>
              <w:rPr>
                <w:rFonts w:hint="eastAsia" w:ascii="Calibri" w:hAnsi="Calibri" w:eastAsia="宋体" w:cs="Times New Roman"/>
                <w:b/>
              </w:rPr>
              <w:t>15</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13</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11</w:t>
            </w:r>
          </w:p>
        </w:tc>
        <w:tc>
          <w:tcPr>
            <w:tcW w:w="540" w:type="dxa"/>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80" w:type="dxa"/>
            <w:vMerge w:val="restart"/>
            <w:vAlign w:val="center"/>
          </w:tcPr>
          <w:p>
            <w:pPr>
              <w:widowControl/>
              <w:spacing w:line="432" w:lineRule="auto"/>
              <w:jc w:val="center"/>
              <w:rPr>
                <w:rFonts w:ascii="Tahoma" w:hAnsi="Tahoma" w:eastAsia="宋体" w:cs="Tahoma"/>
                <w:color w:val="000000"/>
                <w:kern w:val="0"/>
                <w:sz w:val="18"/>
                <w:szCs w:val="18"/>
              </w:rPr>
            </w:pPr>
            <w:r>
              <w:rPr>
                <w:rFonts w:hint="eastAsia" w:ascii="Tahoma" w:hAnsi="Tahoma" w:eastAsia="宋体" w:cs="Tahoma"/>
                <w:b/>
                <w:bCs/>
                <w:color w:val="000000"/>
                <w:kern w:val="0"/>
                <w:sz w:val="18"/>
              </w:rPr>
              <w:t>学</w:t>
            </w:r>
          </w:p>
          <w:p>
            <w:pPr>
              <w:widowControl/>
              <w:spacing w:line="432" w:lineRule="auto"/>
              <w:jc w:val="center"/>
              <w:rPr>
                <w:rFonts w:ascii="Tahoma" w:hAnsi="Tahoma" w:eastAsia="宋体" w:cs="Tahoma"/>
                <w:color w:val="000000"/>
                <w:kern w:val="0"/>
                <w:sz w:val="18"/>
                <w:szCs w:val="18"/>
              </w:rPr>
            </w:pPr>
            <w:r>
              <w:rPr>
                <w:rFonts w:hint="eastAsia" w:ascii="Tahoma" w:hAnsi="Tahoma" w:eastAsia="宋体" w:cs="Tahoma"/>
                <w:b/>
                <w:bCs/>
                <w:color w:val="000000"/>
                <w:kern w:val="0"/>
                <w:sz w:val="18"/>
              </w:rPr>
              <w:t>生</w:t>
            </w:r>
          </w:p>
          <w:p>
            <w:pPr>
              <w:widowControl/>
              <w:spacing w:line="432" w:lineRule="auto"/>
              <w:jc w:val="center"/>
              <w:rPr>
                <w:rFonts w:ascii="Tahoma" w:hAnsi="Tahoma" w:eastAsia="宋体" w:cs="Tahoma"/>
                <w:color w:val="000000"/>
                <w:kern w:val="0"/>
                <w:sz w:val="18"/>
                <w:szCs w:val="18"/>
              </w:rPr>
            </w:pPr>
            <w:r>
              <w:rPr>
                <w:rFonts w:hint="eastAsia" w:ascii="Tahoma" w:hAnsi="Tahoma" w:eastAsia="宋体" w:cs="Tahoma"/>
                <w:b/>
                <w:bCs/>
                <w:color w:val="000000"/>
                <w:kern w:val="0"/>
                <w:sz w:val="18"/>
              </w:rPr>
              <w:t>学</w:t>
            </w:r>
          </w:p>
          <w:p>
            <w:pPr>
              <w:widowControl/>
              <w:spacing w:line="432" w:lineRule="auto"/>
              <w:jc w:val="center"/>
              <w:rPr>
                <w:rFonts w:ascii="Tahoma" w:hAnsi="Tahoma" w:eastAsia="宋体" w:cs="Tahoma"/>
                <w:color w:val="000000"/>
                <w:kern w:val="0"/>
                <w:sz w:val="18"/>
                <w:szCs w:val="18"/>
              </w:rPr>
            </w:pPr>
            <w:r>
              <w:rPr>
                <w:rFonts w:hint="eastAsia" w:ascii="Tahoma" w:hAnsi="Tahoma" w:eastAsia="宋体" w:cs="Tahoma"/>
                <w:b/>
                <w:bCs/>
                <w:color w:val="000000"/>
                <w:kern w:val="0"/>
                <w:sz w:val="18"/>
              </w:rPr>
              <w:t>习</w:t>
            </w:r>
          </w:p>
          <w:p>
            <w:pPr>
              <w:widowControl/>
              <w:spacing w:line="432" w:lineRule="auto"/>
              <w:jc w:val="center"/>
              <w:rPr>
                <w:rFonts w:ascii="Tahoma" w:hAnsi="Tahoma" w:eastAsia="宋体" w:cs="Tahoma"/>
                <w:color w:val="000000"/>
                <w:kern w:val="0"/>
                <w:sz w:val="18"/>
                <w:szCs w:val="18"/>
              </w:rPr>
            </w:pPr>
            <w:r>
              <w:rPr>
                <w:rFonts w:hint="eastAsia" w:ascii="Tahoma" w:hAnsi="Tahoma" w:eastAsia="宋体" w:cs="Tahoma"/>
                <w:b/>
                <w:bCs/>
                <w:color w:val="000000"/>
                <w:kern w:val="0"/>
                <w:sz w:val="18"/>
              </w:rPr>
              <w:t>状</w:t>
            </w:r>
          </w:p>
          <w:p>
            <w:pPr>
              <w:jc w:val="center"/>
              <w:rPr>
                <w:rFonts w:ascii="Calibri" w:hAnsi="Calibri" w:eastAsia="宋体" w:cs="Times New Roman"/>
              </w:rPr>
            </w:pPr>
            <w:r>
              <w:rPr>
                <w:rFonts w:hint="eastAsia" w:ascii="Tahoma" w:hAnsi="Tahoma" w:eastAsia="宋体" w:cs="Tahoma"/>
                <w:b/>
                <w:bCs/>
                <w:color w:val="000000"/>
                <w:kern w:val="0"/>
                <w:sz w:val="18"/>
              </w:rPr>
              <w:t>态</w:t>
            </w:r>
          </w:p>
        </w:tc>
        <w:tc>
          <w:tcPr>
            <w:tcW w:w="864" w:type="dxa"/>
            <w:gridSpan w:val="2"/>
            <w:vAlign w:val="center"/>
          </w:tcPr>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活动</w:t>
            </w:r>
          </w:p>
          <w:p>
            <w:pPr>
              <w:widowControl/>
              <w:jc w:val="center"/>
              <w:rPr>
                <w:rFonts w:ascii="Tahoma" w:hAnsi="Tahoma" w:eastAsia="宋体" w:cs="Tahoma"/>
                <w:color w:val="000000"/>
                <w:kern w:val="0"/>
                <w:sz w:val="18"/>
                <w:szCs w:val="18"/>
              </w:rPr>
            </w:pPr>
            <w:r>
              <w:rPr>
                <w:rFonts w:hint="eastAsia" w:ascii="Tahoma" w:hAnsi="Tahoma" w:eastAsia="宋体" w:cs="Tahoma"/>
                <w:b/>
                <w:bCs/>
                <w:color w:val="000000"/>
                <w:kern w:val="0"/>
                <w:sz w:val="18"/>
              </w:rPr>
              <w:t>状态</w:t>
            </w:r>
          </w:p>
          <w:p>
            <w:pPr>
              <w:widowControl/>
              <w:jc w:val="center"/>
              <w:rPr>
                <w:rFonts w:ascii="Tahoma" w:hAnsi="Tahoma" w:eastAsia="宋体" w:cs="Tahoma"/>
                <w:color w:val="000000"/>
                <w:kern w:val="0"/>
                <w:sz w:val="18"/>
                <w:szCs w:val="18"/>
              </w:rPr>
            </w:pPr>
            <w:r>
              <w:rPr>
                <w:rFonts w:ascii="Tahoma" w:hAnsi="Tahoma" w:eastAsia="宋体" w:cs="Tahoma"/>
                <w:b/>
                <w:bCs/>
                <w:color w:val="000000"/>
                <w:kern w:val="0"/>
                <w:sz w:val="18"/>
              </w:rPr>
              <w:t>1</w:t>
            </w:r>
            <w:r>
              <w:rPr>
                <w:rFonts w:hint="eastAsia" w:ascii="Tahoma" w:hAnsi="Tahoma" w:eastAsia="宋体" w:cs="Tahoma"/>
                <w:b/>
                <w:bCs/>
                <w:color w:val="000000"/>
                <w:kern w:val="0"/>
                <w:sz w:val="18"/>
              </w:rPr>
              <w:t>0分</w:t>
            </w:r>
          </w:p>
        </w:tc>
        <w:tc>
          <w:tcPr>
            <w:tcW w:w="4484" w:type="dxa"/>
            <w:gridSpan w:val="5"/>
            <w:vAlign w:val="center"/>
          </w:tcPr>
          <w:p>
            <w:pPr>
              <w:widowControl/>
              <w:ind w:firstLine="360" w:firstLineChars="200"/>
              <w:rPr>
                <w:rFonts w:ascii="Tahoma" w:hAnsi="Tahoma" w:eastAsia="宋体" w:cs="Tahoma"/>
                <w:color w:val="000000"/>
                <w:kern w:val="0"/>
                <w:sz w:val="18"/>
                <w:szCs w:val="18"/>
              </w:rPr>
            </w:pPr>
            <w:r>
              <w:rPr>
                <w:rFonts w:hint="eastAsia" w:ascii="Tahoma" w:hAnsi="Tahoma" w:eastAsia="宋体" w:cs="Tahoma"/>
                <w:color w:val="000000"/>
                <w:kern w:val="0"/>
                <w:sz w:val="18"/>
                <w:szCs w:val="18"/>
              </w:rPr>
              <w:t>参与课堂教学活动</w:t>
            </w:r>
          </w:p>
          <w:p>
            <w:pPr>
              <w:widowControl/>
              <w:ind w:firstLine="360" w:firstLineChars="200"/>
              <w:rPr>
                <w:rFonts w:ascii="Tahoma" w:hAnsi="Tahoma" w:eastAsia="宋体" w:cs="Tahoma"/>
                <w:color w:val="000000"/>
                <w:kern w:val="0"/>
                <w:sz w:val="18"/>
                <w:szCs w:val="18"/>
              </w:rPr>
            </w:pPr>
            <w:r>
              <w:rPr>
                <w:rFonts w:hint="eastAsia" w:ascii="Tahoma" w:hAnsi="Tahoma" w:eastAsia="宋体" w:cs="Tahoma"/>
                <w:color w:val="000000"/>
                <w:kern w:val="0"/>
                <w:sz w:val="18"/>
                <w:szCs w:val="18"/>
              </w:rPr>
              <w:t>开展自主学习、合作学习和探究学习</w:t>
            </w:r>
          </w:p>
          <w:p>
            <w:pPr>
              <w:ind w:firstLine="360" w:firstLineChars="200"/>
              <w:rPr>
                <w:rFonts w:ascii="Tahoma" w:hAnsi="Tahoma" w:eastAsia="宋体" w:cs="Tahoma"/>
                <w:color w:val="000000"/>
                <w:kern w:val="0"/>
                <w:sz w:val="18"/>
                <w:szCs w:val="18"/>
              </w:rPr>
            </w:pPr>
            <w:r>
              <w:rPr>
                <w:rFonts w:hint="eastAsia" w:ascii="Tahoma" w:hAnsi="Tahoma" w:eastAsia="宋体" w:cs="Tahoma"/>
                <w:color w:val="000000"/>
                <w:kern w:val="0"/>
                <w:sz w:val="18"/>
                <w:szCs w:val="18"/>
              </w:rPr>
              <w:t>能发表自己的见解</w:t>
            </w:r>
          </w:p>
        </w:tc>
        <w:tc>
          <w:tcPr>
            <w:tcW w:w="540" w:type="dxa"/>
            <w:gridSpan w:val="2"/>
            <w:vAlign w:val="center"/>
          </w:tcPr>
          <w:p>
            <w:pPr>
              <w:jc w:val="center"/>
              <w:rPr>
                <w:rFonts w:ascii="Calibri" w:hAnsi="Calibri" w:eastAsia="宋体" w:cs="Times New Roman"/>
                <w:b/>
              </w:rPr>
            </w:pPr>
            <w:r>
              <w:rPr>
                <w:rFonts w:hint="eastAsia" w:ascii="Calibri" w:hAnsi="Calibri" w:eastAsia="宋体" w:cs="Times New Roman"/>
                <w:b/>
              </w:rPr>
              <w:t>10</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9</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8</w:t>
            </w:r>
          </w:p>
        </w:tc>
        <w:tc>
          <w:tcPr>
            <w:tcW w:w="540" w:type="dxa"/>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80" w:type="dxa"/>
            <w:vMerge w:val="continue"/>
            <w:vAlign w:val="center"/>
          </w:tcPr>
          <w:p>
            <w:pPr>
              <w:widowControl/>
              <w:spacing w:line="432" w:lineRule="auto"/>
              <w:ind w:firstLine="480"/>
              <w:jc w:val="center"/>
              <w:rPr>
                <w:rFonts w:ascii="Tahoma" w:hAnsi="Tahoma" w:eastAsia="宋体" w:cs="Tahoma"/>
                <w:b/>
                <w:bCs/>
                <w:color w:val="000000"/>
                <w:kern w:val="0"/>
                <w:sz w:val="18"/>
              </w:rPr>
            </w:pPr>
          </w:p>
        </w:tc>
        <w:tc>
          <w:tcPr>
            <w:tcW w:w="864" w:type="dxa"/>
            <w:gridSpan w:val="2"/>
            <w:vAlign w:val="center"/>
          </w:tcPr>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思维</w:t>
            </w:r>
          </w:p>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状态</w:t>
            </w:r>
          </w:p>
          <w:p>
            <w:pPr>
              <w:widowControl/>
              <w:jc w:val="center"/>
              <w:rPr>
                <w:rFonts w:ascii="Tahoma" w:hAnsi="Tahoma" w:eastAsia="宋体" w:cs="Tahoma"/>
                <w:color w:val="000000"/>
                <w:kern w:val="0"/>
                <w:sz w:val="18"/>
                <w:szCs w:val="18"/>
              </w:rPr>
            </w:pPr>
            <w:r>
              <w:rPr>
                <w:rFonts w:ascii="Tahoma" w:hAnsi="Tahoma" w:eastAsia="宋体" w:cs="Tahoma"/>
                <w:b/>
                <w:bCs/>
                <w:color w:val="000000"/>
                <w:kern w:val="0"/>
                <w:sz w:val="18"/>
              </w:rPr>
              <w:t>1</w:t>
            </w:r>
            <w:r>
              <w:rPr>
                <w:rFonts w:hint="eastAsia" w:ascii="Tahoma" w:hAnsi="Tahoma" w:eastAsia="宋体" w:cs="Tahoma"/>
                <w:b/>
                <w:bCs/>
                <w:color w:val="000000"/>
                <w:kern w:val="0"/>
                <w:sz w:val="18"/>
              </w:rPr>
              <w:t>5分</w:t>
            </w:r>
          </w:p>
        </w:tc>
        <w:tc>
          <w:tcPr>
            <w:tcW w:w="4484" w:type="dxa"/>
            <w:gridSpan w:val="5"/>
            <w:vAlign w:val="center"/>
          </w:tcPr>
          <w:p>
            <w:pPr>
              <w:widowControl/>
              <w:ind w:firstLine="360" w:firstLineChars="200"/>
              <w:rPr>
                <w:rFonts w:ascii="Tahoma" w:hAnsi="Tahoma" w:eastAsia="宋体" w:cs="Tahoma"/>
                <w:color w:val="000000"/>
                <w:kern w:val="0"/>
                <w:sz w:val="18"/>
                <w:szCs w:val="18"/>
              </w:rPr>
            </w:pPr>
            <w:r>
              <w:rPr>
                <w:rFonts w:hint="eastAsia" w:ascii="Tahoma" w:hAnsi="Tahoma" w:eastAsia="宋体" w:cs="Tahoma"/>
                <w:color w:val="000000"/>
                <w:kern w:val="0"/>
                <w:sz w:val="18"/>
                <w:szCs w:val="18"/>
              </w:rPr>
              <w:t>对学习内容表现出兴趣，有参与意识；</w:t>
            </w:r>
          </w:p>
          <w:p>
            <w:pPr>
              <w:widowControl/>
              <w:ind w:firstLine="360" w:firstLineChars="200"/>
              <w:rPr>
                <w:rFonts w:ascii="Tahoma" w:hAnsi="Tahoma" w:eastAsia="宋体" w:cs="Tahoma"/>
                <w:color w:val="000000"/>
                <w:kern w:val="0"/>
                <w:sz w:val="18"/>
                <w:szCs w:val="18"/>
              </w:rPr>
            </w:pPr>
            <w:r>
              <w:rPr>
                <w:rFonts w:hint="eastAsia" w:ascii="Tahoma" w:hAnsi="Tahoma" w:eastAsia="宋体" w:cs="Tahoma"/>
                <w:color w:val="000000"/>
                <w:kern w:val="0"/>
                <w:sz w:val="18"/>
                <w:szCs w:val="18"/>
              </w:rPr>
              <w:t>注意力集中，倾听及思考；</w:t>
            </w:r>
          </w:p>
          <w:p>
            <w:pPr>
              <w:ind w:firstLine="360" w:firstLineChars="200"/>
              <w:rPr>
                <w:rFonts w:ascii="Tahoma" w:hAnsi="Tahoma" w:eastAsia="宋体" w:cs="Tahoma"/>
                <w:color w:val="000000"/>
                <w:kern w:val="0"/>
                <w:sz w:val="18"/>
                <w:szCs w:val="18"/>
              </w:rPr>
            </w:pPr>
            <w:r>
              <w:rPr>
                <w:rFonts w:hint="eastAsia" w:ascii="Tahoma" w:hAnsi="Tahoma" w:eastAsia="宋体" w:cs="Tahoma"/>
                <w:color w:val="000000"/>
                <w:kern w:val="0"/>
                <w:sz w:val="18"/>
                <w:szCs w:val="18"/>
              </w:rPr>
              <w:t>能正确回答问题，并在老师的启发下提出问题。</w:t>
            </w:r>
          </w:p>
        </w:tc>
        <w:tc>
          <w:tcPr>
            <w:tcW w:w="540" w:type="dxa"/>
            <w:gridSpan w:val="2"/>
            <w:vAlign w:val="center"/>
          </w:tcPr>
          <w:p>
            <w:pPr>
              <w:jc w:val="center"/>
              <w:rPr>
                <w:rFonts w:ascii="Calibri" w:hAnsi="Calibri" w:eastAsia="宋体" w:cs="Times New Roman"/>
                <w:b/>
              </w:rPr>
            </w:pPr>
            <w:r>
              <w:rPr>
                <w:rFonts w:hint="eastAsia" w:ascii="Calibri" w:hAnsi="Calibri" w:eastAsia="宋体" w:cs="Times New Roman"/>
                <w:b/>
              </w:rPr>
              <w:t>15</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13</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11</w:t>
            </w:r>
          </w:p>
        </w:tc>
        <w:tc>
          <w:tcPr>
            <w:tcW w:w="540" w:type="dxa"/>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80" w:type="dxa"/>
            <w:vMerge w:val="continue"/>
            <w:vAlign w:val="center"/>
          </w:tcPr>
          <w:p>
            <w:pPr>
              <w:widowControl/>
              <w:spacing w:line="432" w:lineRule="auto"/>
              <w:ind w:firstLine="480"/>
              <w:jc w:val="center"/>
              <w:rPr>
                <w:rFonts w:ascii="Tahoma" w:hAnsi="Tahoma" w:eastAsia="宋体" w:cs="Tahoma"/>
                <w:b/>
                <w:bCs/>
                <w:color w:val="000000"/>
                <w:kern w:val="0"/>
                <w:sz w:val="18"/>
              </w:rPr>
            </w:pPr>
          </w:p>
        </w:tc>
        <w:tc>
          <w:tcPr>
            <w:tcW w:w="864" w:type="dxa"/>
            <w:gridSpan w:val="2"/>
            <w:vAlign w:val="center"/>
          </w:tcPr>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目标</w:t>
            </w:r>
          </w:p>
          <w:p>
            <w:pPr>
              <w:widowControl/>
              <w:jc w:val="center"/>
              <w:rPr>
                <w:rFonts w:ascii="Tahoma" w:hAnsi="Tahoma" w:eastAsia="宋体" w:cs="Tahoma"/>
                <w:b/>
                <w:bCs/>
                <w:color w:val="000000"/>
                <w:kern w:val="0"/>
                <w:sz w:val="18"/>
              </w:rPr>
            </w:pPr>
            <w:r>
              <w:rPr>
                <w:rFonts w:hint="eastAsia" w:ascii="Tahoma" w:hAnsi="Tahoma" w:eastAsia="宋体" w:cs="Tahoma"/>
                <w:b/>
                <w:bCs/>
                <w:color w:val="000000"/>
                <w:kern w:val="0"/>
                <w:sz w:val="18"/>
              </w:rPr>
              <w:t>达成</w:t>
            </w:r>
          </w:p>
          <w:p>
            <w:pPr>
              <w:widowControl/>
              <w:jc w:val="center"/>
              <w:rPr>
                <w:rFonts w:ascii="Tahoma" w:hAnsi="Tahoma" w:eastAsia="宋体" w:cs="Tahoma"/>
                <w:color w:val="000000"/>
                <w:kern w:val="0"/>
                <w:sz w:val="18"/>
                <w:szCs w:val="18"/>
              </w:rPr>
            </w:pPr>
            <w:r>
              <w:rPr>
                <w:rFonts w:hint="eastAsia" w:ascii="Tahoma" w:hAnsi="Tahoma" w:eastAsia="宋体" w:cs="Tahoma"/>
                <w:b/>
                <w:bCs/>
                <w:color w:val="000000"/>
                <w:kern w:val="0"/>
                <w:sz w:val="18"/>
              </w:rPr>
              <w:t>15分</w:t>
            </w:r>
          </w:p>
        </w:tc>
        <w:tc>
          <w:tcPr>
            <w:tcW w:w="4484" w:type="dxa"/>
            <w:gridSpan w:val="5"/>
            <w:vAlign w:val="center"/>
          </w:tcPr>
          <w:p>
            <w:pPr>
              <w:widowControl/>
              <w:ind w:firstLine="270" w:firstLineChars="150"/>
              <w:rPr>
                <w:rFonts w:ascii="Tahoma" w:hAnsi="Tahoma" w:eastAsia="宋体" w:cs="Tahoma"/>
                <w:color w:val="000000"/>
                <w:kern w:val="0"/>
                <w:sz w:val="18"/>
                <w:szCs w:val="18"/>
              </w:rPr>
            </w:pPr>
            <w:r>
              <w:rPr>
                <w:rFonts w:hint="eastAsia" w:ascii="Tahoma" w:hAnsi="Tahoma" w:eastAsia="宋体" w:cs="Tahoma"/>
                <w:color w:val="000000"/>
                <w:kern w:val="0"/>
                <w:sz w:val="18"/>
                <w:szCs w:val="18"/>
              </w:rPr>
              <w:t>基本完成教学目标要求</w:t>
            </w:r>
          </w:p>
          <w:p>
            <w:pPr>
              <w:ind w:firstLine="270" w:firstLineChars="150"/>
              <w:rPr>
                <w:rFonts w:ascii="Tahoma" w:hAnsi="Tahoma" w:eastAsia="宋体" w:cs="Tahoma"/>
                <w:color w:val="000000"/>
                <w:kern w:val="0"/>
                <w:sz w:val="18"/>
                <w:szCs w:val="18"/>
              </w:rPr>
            </w:pPr>
            <w:r>
              <w:rPr>
                <w:rFonts w:hint="eastAsia" w:ascii="Tahoma" w:hAnsi="Tahoma" w:eastAsia="宋体" w:cs="Tahoma"/>
                <w:color w:val="000000"/>
                <w:kern w:val="0"/>
                <w:sz w:val="18"/>
                <w:szCs w:val="18"/>
              </w:rPr>
              <w:t>学生主动参与，学有所得</w:t>
            </w:r>
          </w:p>
        </w:tc>
        <w:tc>
          <w:tcPr>
            <w:tcW w:w="540" w:type="dxa"/>
            <w:gridSpan w:val="2"/>
            <w:vAlign w:val="center"/>
          </w:tcPr>
          <w:p>
            <w:pPr>
              <w:jc w:val="center"/>
              <w:rPr>
                <w:rFonts w:ascii="Calibri" w:hAnsi="Calibri" w:eastAsia="宋体" w:cs="Times New Roman"/>
                <w:b/>
              </w:rPr>
            </w:pPr>
            <w:r>
              <w:rPr>
                <w:rFonts w:hint="eastAsia" w:ascii="Calibri" w:hAnsi="Calibri" w:eastAsia="宋体" w:cs="Times New Roman"/>
                <w:b/>
              </w:rPr>
              <w:t>15</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13</w:t>
            </w:r>
          </w:p>
        </w:tc>
        <w:tc>
          <w:tcPr>
            <w:tcW w:w="540" w:type="dxa"/>
            <w:vAlign w:val="center"/>
          </w:tcPr>
          <w:p>
            <w:pPr>
              <w:jc w:val="center"/>
              <w:rPr>
                <w:rFonts w:ascii="Calibri" w:hAnsi="Calibri" w:eastAsia="宋体" w:cs="Times New Roman"/>
                <w:b/>
              </w:rPr>
            </w:pPr>
            <w:r>
              <w:rPr>
                <w:rFonts w:hint="eastAsia" w:ascii="Calibri" w:hAnsi="Calibri" w:eastAsia="宋体" w:cs="Times New Roman"/>
                <w:b/>
              </w:rPr>
              <w:t>11</w:t>
            </w:r>
          </w:p>
        </w:tc>
        <w:tc>
          <w:tcPr>
            <w:tcW w:w="540" w:type="dxa"/>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80" w:type="dxa"/>
            <w:vAlign w:val="center"/>
          </w:tcPr>
          <w:p>
            <w:pPr>
              <w:jc w:val="center"/>
              <w:rPr>
                <w:rFonts w:ascii="Calibri" w:hAnsi="Calibri" w:eastAsia="宋体" w:cs="Times New Roman"/>
                <w:b/>
              </w:rPr>
            </w:pPr>
            <w:r>
              <w:rPr>
                <w:rFonts w:hint="eastAsia" w:ascii="Calibri" w:hAnsi="Calibri" w:eastAsia="宋体" w:cs="Times New Roman"/>
                <w:b/>
              </w:rPr>
              <w:t>评分人</w:t>
            </w:r>
          </w:p>
        </w:tc>
        <w:tc>
          <w:tcPr>
            <w:tcW w:w="3368" w:type="dxa"/>
            <w:gridSpan w:val="5"/>
            <w:vAlign w:val="center"/>
          </w:tcPr>
          <w:p>
            <w:pPr>
              <w:jc w:val="center"/>
              <w:rPr>
                <w:rFonts w:ascii="Calibri" w:hAnsi="Calibri" w:eastAsia="宋体" w:cs="Times New Roman"/>
                <w:b/>
              </w:rPr>
            </w:pPr>
          </w:p>
        </w:tc>
        <w:tc>
          <w:tcPr>
            <w:tcW w:w="1980" w:type="dxa"/>
            <w:gridSpan w:val="2"/>
            <w:vAlign w:val="center"/>
          </w:tcPr>
          <w:p>
            <w:pPr>
              <w:jc w:val="center"/>
              <w:rPr>
                <w:rFonts w:ascii="Calibri" w:hAnsi="Calibri" w:eastAsia="宋体" w:cs="Times New Roman"/>
                <w:b/>
              </w:rPr>
            </w:pPr>
            <w:r>
              <w:rPr>
                <w:rFonts w:hint="eastAsia" w:ascii="Calibri" w:hAnsi="Calibri" w:eastAsia="宋体" w:cs="Times New Roman"/>
                <w:b/>
              </w:rPr>
              <w:t>总分</w:t>
            </w:r>
          </w:p>
        </w:tc>
        <w:tc>
          <w:tcPr>
            <w:tcW w:w="2160" w:type="dxa"/>
            <w:gridSpan w:val="5"/>
            <w:vAlign w:val="center"/>
          </w:tcPr>
          <w:p>
            <w:pPr>
              <w:jc w:val="center"/>
              <w:rPr>
                <w:rFonts w:ascii="Calibri" w:hAnsi="Calibri" w:eastAsia="宋体" w:cs="Times New Roman"/>
              </w:rPr>
            </w:pP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 w:hAnsi="仿宋" w:eastAsia="仿宋" w:cs="仿宋"/>
          <w:b w:val="0"/>
          <w:bCs/>
          <w:sz w:val="32"/>
          <w:lang w:val="en-US" w:eastAsia="zh-CN"/>
        </w:rPr>
      </w:pPr>
      <w:r>
        <w:rPr>
          <w:rFonts w:hint="eastAsia" w:ascii="仿宋" w:hAnsi="仿宋" w:eastAsia="仿宋" w:cs="仿宋"/>
          <w:b w:val="0"/>
          <w:bCs/>
          <w:sz w:val="32"/>
          <w:lang w:val="en-US" w:eastAsia="zh-CN"/>
        </w:rPr>
        <w:t>附件2：</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“精品</w:t>
      </w:r>
      <w:r>
        <w:rPr>
          <w:rFonts w:hint="eastAsia" w:ascii="方正小标宋简体" w:hAnsi="方正小标宋简体" w:eastAsia="方正小标宋简体" w:cs="方正小标宋简体"/>
          <w:b w:val="0"/>
          <w:bCs/>
          <w:sz w:val="36"/>
          <w:szCs w:val="36"/>
          <w:lang w:val="en-US" w:eastAsia="zh-CN"/>
        </w:rPr>
        <w:t>示范</w:t>
      </w:r>
      <w:r>
        <w:rPr>
          <w:rFonts w:hint="eastAsia" w:ascii="方正小标宋简体" w:hAnsi="方正小标宋简体" w:eastAsia="方正小标宋简体" w:cs="方正小标宋简体"/>
          <w:b w:val="0"/>
          <w:bCs/>
          <w:sz w:val="36"/>
          <w:szCs w:val="36"/>
        </w:rPr>
        <w:t>课”教学评分表</w:t>
      </w:r>
    </w:p>
    <w:tbl>
      <w:tblPr>
        <w:tblStyle w:val="4"/>
        <w:tblpPr w:vertAnchor="text" w:horzAnchor="page" w:tblpX="1942" w:tblpY="434"/>
        <w:tblW w:w="0" w:type="auto"/>
        <w:tblInd w:w="0" w:type="dxa"/>
        <w:tblLayout w:type="fixed"/>
        <w:tblCellMar>
          <w:top w:w="0" w:type="dxa"/>
          <w:left w:w="0" w:type="dxa"/>
          <w:bottom w:w="0" w:type="dxa"/>
          <w:right w:w="0" w:type="dxa"/>
        </w:tblCellMar>
      </w:tblPr>
      <w:tblGrid>
        <w:gridCol w:w="880"/>
        <w:gridCol w:w="864"/>
        <w:gridCol w:w="2406"/>
        <w:gridCol w:w="2078"/>
        <w:gridCol w:w="540"/>
        <w:gridCol w:w="540"/>
        <w:gridCol w:w="540"/>
        <w:gridCol w:w="540"/>
      </w:tblGrid>
      <w:tr>
        <w:tblPrEx>
          <w:tblCellMar>
            <w:top w:w="0" w:type="dxa"/>
            <w:left w:w="0" w:type="dxa"/>
            <w:bottom w:w="0" w:type="dxa"/>
            <w:right w:w="0" w:type="dxa"/>
          </w:tblCellMar>
        </w:tblPrEx>
        <w:trPr>
          <w:trHeight w:val="615" w:hRule="atLeast"/>
        </w:trPr>
        <w:tc>
          <w:tcPr>
            <w:tcW w:w="174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178"/>
              <w:jc w:val="center"/>
              <w:rPr>
                <w:rFonts w:ascii="Times New Roman" w:hAnsi="Times New Roman" w:eastAsia="宋体" w:cs="Times New Roman"/>
              </w:rPr>
            </w:pPr>
            <w:r>
              <w:rPr>
                <w:rFonts w:hint="eastAsia" w:ascii="Tahoma" w:hAnsi="Tahoma" w:eastAsia="宋体" w:cs="Times New Roman"/>
                <w:b/>
                <w:color w:val="000000"/>
                <w:sz w:val="18"/>
              </w:rPr>
              <w:t>评价指标及权重</w:t>
            </w:r>
          </w:p>
        </w:tc>
        <w:tc>
          <w:tcPr>
            <w:tcW w:w="4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r>
              <w:rPr>
                <w:rFonts w:hint="eastAsia" w:ascii="Tahoma" w:hAnsi="Tahoma" w:eastAsia="宋体" w:cs="Times New Roman"/>
                <w:b/>
                <w:color w:val="000000"/>
                <w:sz w:val="18"/>
              </w:rPr>
              <w:t>评价项目</w:t>
            </w: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r>
              <w:rPr>
                <w:rFonts w:hint="eastAsia" w:ascii="Tahoma" w:hAnsi="Tahoma" w:eastAsia="宋体" w:cs="Times New Roman"/>
                <w:b/>
                <w:color w:val="000000"/>
                <w:sz w:val="18"/>
              </w:rPr>
              <w:t>得分</w:t>
            </w:r>
          </w:p>
        </w:tc>
      </w:tr>
      <w:tr>
        <w:tblPrEx>
          <w:tblCellMar>
            <w:top w:w="0" w:type="dxa"/>
            <w:left w:w="0" w:type="dxa"/>
            <w:bottom w:w="0" w:type="dxa"/>
            <w:right w:w="0" w:type="dxa"/>
          </w:tblCellMar>
        </w:tblPrEx>
        <w:trPr>
          <w:trHeight w:val="1113" w:hRule="atLeast"/>
        </w:trPr>
        <w:tc>
          <w:tcPr>
            <w:tcW w:w="8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32" w:lineRule="auto"/>
              <w:jc w:val="center"/>
              <w:rPr>
                <w:rFonts w:ascii="Tahoma" w:hAnsi="Tahoma" w:eastAsia="宋体" w:cs="Times New Roman"/>
                <w:color w:val="000000"/>
                <w:sz w:val="18"/>
              </w:rPr>
            </w:pPr>
            <w:r>
              <w:rPr>
                <w:rFonts w:ascii="Tahoma" w:hAnsi="Tahoma" w:eastAsia="宋体" w:cs="Times New Roman"/>
                <w:b/>
                <w:color w:val="000000"/>
                <w:sz w:val="18"/>
              </w:rPr>
              <w:t>教</w:t>
            </w:r>
          </w:p>
          <w:p>
            <w:pPr>
              <w:widowControl/>
              <w:spacing w:line="432" w:lineRule="auto"/>
              <w:jc w:val="center"/>
              <w:rPr>
                <w:rFonts w:ascii="Tahoma" w:hAnsi="Tahoma" w:eastAsia="宋体" w:cs="Times New Roman"/>
                <w:color w:val="000000"/>
                <w:sz w:val="18"/>
              </w:rPr>
            </w:pPr>
            <w:r>
              <w:rPr>
                <w:rFonts w:ascii="Tahoma" w:hAnsi="Tahoma" w:eastAsia="宋体" w:cs="Times New Roman"/>
                <w:b/>
                <w:color w:val="000000"/>
                <w:sz w:val="18"/>
              </w:rPr>
              <w:t>师</w:t>
            </w:r>
          </w:p>
          <w:p>
            <w:pPr>
              <w:widowControl/>
              <w:spacing w:line="432" w:lineRule="auto"/>
              <w:jc w:val="center"/>
              <w:rPr>
                <w:rFonts w:ascii="Tahoma" w:hAnsi="Tahoma" w:eastAsia="宋体" w:cs="Times New Roman"/>
                <w:color w:val="000000"/>
                <w:sz w:val="18"/>
              </w:rPr>
            </w:pPr>
            <w:r>
              <w:rPr>
                <w:rFonts w:ascii="Tahoma" w:hAnsi="Tahoma" w:eastAsia="宋体" w:cs="Times New Roman"/>
                <w:b/>
                <w:color w:val="000000"/>
                <w:sz w:val="18"/>
              </w:rPr>
              <w:t>教</w:t>
            </w:r>
          </w:p>
          <w:p>
            <w:pPr>
              <w:widowControl/>
              <w:spacing w:line="432" w:lineRule="auto"/>
              <w:jc w:val="center"/>
              <w:rPr>
                <w:rFonts w:ascii="Tahoma" w:hAnsi="Tahoma" w:eastAsia="宋体" w:cs="Times New Roman"/>
                <w:color w:val="000000"/>
                <w:sz w:val="18"/>
              </w:rPr>
            </w:pPr>
            <w:r>
              <w:rPr>
                <w:rFonts w:ascii="Tahoma" w:hAnsi="Tahoma" w:eastAsia="宋体" w:cs="Times New Roman"/>
                <w:b/>
                <w:color w:val="000000"/>
                <w:sz w:val="18"/>
              </w:rPr>
              <w:t>学</w:t>
            </w:r>
          </w:p>
          <w:p>
            <w:pPr>
              <w:widowControl/>
              <w:spacing w:line="432" w:lineRule="auto"/>
              <w:jc w:val="center"/>
              <w:rPr>
                <w:rFonts w:ascii="Tahoma" w:hAnsi="Tahoma" w:eastAsia="宋体" w:cs="Times New Roman"/>
                <w:color w:val="000000"/>
                <w:sz w:val="18"/>
              </w:rPr>
            </w:pPr>
            <w:r>
              <w:rPr>
                <w:rFonts w:ascii="Tahoma" w:hAnsi="Tahoma" w:eastAsia="宋体" w:cs="Times New Roman"/>
                <w:b/>
                <w:color w:val="000000"/>
                <w:sz w:val="18"/>
              </w:rPr>
              <w:t>行</w:t>
            </w:r>
          </w:p>
          <w:p>
            <w:pPr>
              <w:jc w:val="center"/>
              <w:rPr>
                <w:rFonts w:ascii="Times New Roman" w:hAnsi="Times New Roman" w:eastAsia="宋体" w:cs="Times New Roman"/>
              </w:rPr>
            </w:pPr>
            <w:r>
              <w:rPr>
                <w:rFonts w:ascii="Tahoma" w:hAnsi="Tahoma" w:eastAsia="宋体" w:cs="Times New Roman"/>
                <w:b/>
                <w:color w:val="000000"/>
                <w:sz w:val="18"/>
              </w:rPr>
              <w:t>为</w:t>
            </w:r>
          </w:p>
        </w:tc>
        <w:tc>
          <w:tcPr>
            <w:tcW w:w="8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教材</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处理</w:t>
            </w:r>
          </w:p>
          <w:p>
            <w:pPr>
              <w:widowControl/>
              <w:jc w:val="center"/>
              <w:rPr>
                <w:rFonts w:ascii="Tahoma" w:hAnsi="Tahoma" w:eastAsia="宋体" w:cs="Times New Roman"/>
                <w:b/>
                <w:color w:val="000000"/>
                <w:sz w:val="18"/>
              </w:rPr>
            </w:pPr>
            <w:r>
              <w:rPr>
                <w:rFonts w:ascii="Tahoma" w:hAnsi="Tahoma" w:eastAsia="宋体" w:cs="Times New Roman"/>
                <w:b/>
                <w:color w:val="000000"/>
                <w:sz w:val="18"/>
              </w:rPr>
              <w:t>10</w:t>
            </w:r>
            <w:r>
              <w:rPr>
                <w:rFonts w:hint="eastAsia" w:ascii="Tahoma" w:hAnsi="Tahoma" w:eastAsia="宋体" w:cs="Times New Roman"/>
                <w:b/>
                <w:color w:val="000000"/>
                <w:sz w:val="18"/>
              </w:rPr>
              <w:t>分</w:t>
            </w:r>
          </w:p>
        </w:tc>
        <w:tc>
          <w:tcPr>
            <w:tcW w:w="4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hint="eastAsia" w:ascii="宋体" w:hAnsi="宋体" w:eastAsia="宋体" w:cs="宋体"/>
                <w:color w:val="000000"/>
                <w:sz w:val="18"/>
              </w:rPr>
            </w:pPr>
            <w:r>
              <w:rPr>
                <w:rFonts w:hint="eastAsia" w:ascii="宋体" w:hAnsi="宋体" w:eastAsia="宋体" w:cs="宋体"/>
                <w:color w:val="000000"/>
                <w:sz w:val="18"/>
              </w:rPr>
              <w:t>教学目标明确、具体、符合课标要求和学生实际充分体现学科核心素养和学生发展核心素养；</w:t>
            </w:r>
          </w:p>
          <w:p>
            <w:pPr>
              <w:rPr>
                <w:rFonts w:hint="eastAsia" w:ascii="仿宋" w:hAnsi="仿宋" w:eastAsia="仿宋" w:cs="仿宋"/>
              </w:rPr>
            </w:pPr>
            <w:r>
              <w:rPr>
                <w:rFonts w:hint="eastAsia" w:ascii="宋体" w:hAnsi="宋体" w:eastAsia="宋体" w:cs="宋体"/>
                <w:color w:val="000000"/>
                <w:sz w:val="18"/>
              </w:rPr>
              <w:t>准确把握教学重难点，创造性使用和处理教材方面。</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10</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9</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8</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r>
      <w:tr>
        <w:tblPrEx>
          <w:tblCellMar>
            <w:top w:w="0" w:type="dxa"/>
            <w:left w:w="0" w:type="dxa"/>
            <w:bottom w:w="0" w:type="dxa"/>
            <w:right w:w="0" w:type="dxa"/>
          </w:tblCellMar>
        </w:tblPrEx>
        <w:trPr>
          <w:trHeight w:val="1230" w:hRule="atLeast"/>
        </w:trPr>
        <w:tc>
          <w:tcPr>
            <w:tcW w:w="8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c>
          <w:tcPr>
            <w:tcW w:w="8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教</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学</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过</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程</w:t>
            </w:r>
          </w:p>
          <w:p>
            <w:pPr>
              <w:widowControl/>
              <w:jc w:val="center"/>
              <w:rPr>
                <w:rFonts w:ascii="Tahoma" w:hAnsi="Tahoma" w:eastAsia="宋体" w:cs="Times New Roman"/>
                <w:color w:val="000000"/>
                <w:sz w:val="18"/>
              </w:rPr>
            </w:pPr>
            <w:r>
              <w:rPr>
                <w:rFonts w:hint="eastAsia" w:ascii="Tahoma" w:hAnsi="Tahoma" w:eastAsia="宋体" w:cs="Times New Roman"/>
                <w:color w:val="000000"/>
                <w:sz w:val="18"/>
              </w:rPr>
              <w:t>35</w:t>
            </w:r>
            <w:r>
              <w:rPr>
                <w:rFonts w:hint="eastAsia" w:ascii="Tahoma" w:hAnsi="Tahoma" w:eastAsia="宋体" w:cs="Times New Roman"/>
                <w:b/>
                <w:color w:val="000000"/>
                <w:sz w:val="18"/>
              </w:rPr>
              <w:t>分</w:t>
            </w:r>
          </w:p>
        </w:tc>
        <w:tc>
          <w:tcPr>
            <w:tcW w:w="4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hint="eastAsia" w:ascii="宋体" w:hAnsi="宋体" w:eastAsia="宋体" w:cs="宋体"/>
                <w:b/>
                <w:color w:val="000000"/>
                <w:sz w:val="18"/>
              </w:rPr>
            </w:pPr>
            <w:r>
              <w:rPr>
                <w:rFonts w:hint="eastAsia" w:ascii="宋体" w:hAnsi="宋体" w:eastAsia="宋体" w:cs="宋体"/>
                <w:b/>
                <w:color w:val="000000"/>
                <w:sz w:val="18"/>
              </w:rPr>
              <w:t>教学内容：</w:t>
            </w:r>
          </w:p>
          <w:p>
            <w:pPr>
              <w:widowControl/>
              <w:ind w:firstLine="353"/>
              <w:rPr>
                <w:rFonts w:hint="eastAsia" w:ascii="宋体" w:hAnsi="宋体" w:eastAsia="宋体" w:cs="宋体"/>
                <w:color w:val="000000"/>
                <w:sz w:val="18"/>
              </w:rPr>
            </w:pPr>
            <w:r>
              <w:rPr>
                <w:rFonts w:hint="eastAsia" w:ascii="宋体" w:hAnsi="宋体" w:eastAsia="宋体" w:cs="宋体"/>
                <w:color w:val="000000"/>
                <w:sz w:val="18"/>
              </w:rPr>
              <w:t>所授知识或观点正确、充实，信息量丰富；讲授内容安排合理、详略得当、难易适中、容量适度；问题设置立足学情，指向教学目标，问题的设置“含金量”高。</w:t>
            </w:r>
          </w:p>
          <w:p>
            <w:pPr>
              <w:widowControl/>
              <w:rPr>
                <w:rFonts w:hint="eastAsia" w:ascii="宋体" w:hAnsi="宋体" w:eastAsia="宋体" w:cs="宋体"/>
                <w:b/>
                <w:color w:val="000000"/>
                <w:sz w:val="18"/>
              </w:rPr>
            </w:pPr>
            <w:r>
              <w:rPr>
                <w:rFonts w:hint="eastAsia" w:ascii="宋体" w:hAnsi="宋体" w:eastAsia="宋体" w:cs="宋体"/>
                <w:b/>
                <w:color w:val="000000"/>
                <w:sz w:val="18"/>
              </w:rPr>
              <w:t>共同探究：</w:t>
            </w:r>
          </w:p>
          <w:p>
            <w:pPr>
              <w:widowControl/>
              <w:ind w:firstLine="353"/>
              <w:rPr>
                <w:rFonts w:hint="eastAsia" w:ascii="宋体" w:hAnsi="宋体" w:eastAsia="宋体" w:cs="宋体"/>
                <w:color w:val="000000"/>
                <w:sz w:val="18"/>
                <w:lang w:eastAsia="zh-CN"/>
              </w:rPr>
            </w:pPr>
            <w:r>
              <w:rPr>
                <w:rFonts w:hint="eastAsia" w:ascii="宋体" w:hAnsi="宋体" w:eastAsia="宋体" w:cs="宋体"/>
                <w:color w:val="000000"/>
                <w:sz w:val="18"/>
              </w:rPr>
              <w:t>依据所设计的问题，有效组织课堂探究，重视对学生学法引导</w:t>
            </w:r>
            <w:r>
              <w:rPr>
                <w:rFonts w:hint="eastAsia" w:ascii="宋体" w:hAnsi="宋体" w:eastAsia="宋体" w:cs="宋体"/>
                <w:color w:val="000000"/>
                <w:sz w:val="18"/>
                <w:lang w:eastAsia="zh-CN"/>
              </w:rPr>
              <w:t>。</w:t>
            </w:r>
          </w:p>
          <w:p>
            <w:pPr>
              <w:rPr>
                <w:rFonts w:hint="eastAsia" w:ascii="宋体" w:hAnsi="宋体" w:eastAsia="宋体" w:cs="宋体"/>
                <w:b/>
                <w:color w:val="000000"/>
                <w:sz w:val="18"/>
              </w:rPr>
            </w:pPr>
            <w:r>
              <w:rPr>
                <w:rFonts w:hint="eastAsia" w:ascii="宋体" w:hAnsi="宋体" w:eastAsia="宋体" w:cs="宋体"/>
                <w:b/>
                <w:color w:val="000000"/>
                <w:sz w:val="18"/>
              </w:rPr>
              <w:t>情境回归：</w:t>
            </w:r>
          </w:p>
          <w:p>
            <w:pPr>
              <w:ind w:firstLine="353"/>
              <w:rPr>
                <w:rFonts w:hint="eastAsia" w:ascii="宋体" w:hAnsi="宋体" w:eastAsia="宋体" w:cs="宋体"/>
                <w:lang w:eastAsia="zh-CN"/>
              </w:rPr>
            </w:pPr>
            <w:r>
              <w:rPr>
                <w:rFonts w:hint="eastAsia" w:ascii="宋体" w:hAnsi="宋体" w:eastAsia="宋体" w:cs="宋体"/>
                <w:color w:val="000000"/>
                <w:sz w:val="18"/>
              </w:rPr>
              <w:t>注重情境创设，灵活处理预设与生成的关系，机智驾驭课堂，充分体现教学智慧，及时、中肯地评价学生的学习成果，有效促进学生发展</w:t>
            </w:r>
            <w:r>
              <w:rPr>
                <w:rFonts w:hint="eastAsia" w:ascii="宋体" w:hAnsi="宋体" w:eastAsia="宋体" w:cs="宋体"/>
                <w:color w:val="000000"/>
                <w:sz w:val="18"/>
                <w:lang w:eastAsia="zh-CN"/>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35</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32</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30</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r>
      <w:tr>
        <w:tblPrEx>
          <w:tblCellMar>
            <w:top w:w="0" w:type="dxa"/>
            <w:left w:w="0" w:type="dxa"/>
            <w:bottom w:w="0" w:type="dxa"/>
            <w:right w:w="0" w:type="dxa"/>
          </w:tblCellMar>
        </w:tblPrEx>
        <w:trPr>
          <w:trHeight w:val="1034" w:hRule="atLeast"/>
        </w:trPr>
        <w:tc>
          <w:tcPr>
            <w:tcW w:w="8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c>
          <w:tcPr>
            <w:tcW w:w="8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教学</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功底</w:t>
            </w:r>
          </w:p>
          <w:p>
            <w:pPr>
              <w:widowControl/>
              <w:jc w:val="center"/>
              <w:rPr>
                <w:rFonts w:ascii="Tahoma" w:hAnsi="Tahoma" w:eastAsia="宋体" w:cs="Times New Roman"/>
                <w:color w:val="000000"/>
                <w:sz w:val="18"/>
              </w:rPr>
            </w:pPr>
            <w:r>
              <w:rPr>
                <w:rFonts w:hint="eastAsia" w:ascii="Tahoma" w:hAnsi="Tahoma" w:eastAsia="宋体" w:cs="Times New Roman"/>
                <w:b/>
                <w:color w:val="000000"/>
                <w:sz w:val="18"/>
              </w:rPr>
              <w:t>15分</w:t>
            </w:r>
          </w:p>
        </w:tc>
        <w:tc>
          <w:tcPr>
            <w:tcW w:w="4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hint="eastAsia" w:ascii="宋体" w:hAnsi="宋体" w:eastAsia="宋体" w:cs="宋体"/>
              </w:rPr>
            </w:pPr>
            <w:r>
              <w:rPr>
                <w:rFonts w:hint="eastAsia" w:ascii="宋体" w:hAnsi="宋体" w:eastAsia="宋体" w:cs="宋体"/>
                <w:color w:val="000000"/>
                <w:sz w:val="18"/>
              </w:rPr>
              <w:t>信息技术教育与课堂教学需达到深度融合，教学辅助手段运用得当娴熟；语言规范、清晰、严谨、富于感染力；板书工整、规范、布局合理；教态亲切、自然、感情充沛。</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15</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13</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11</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r>
      <w:tr>
        <w:tblPrEx>
          <w:tblCellMar>
            <w:top w:w="0" w:type="dxa"/>
            <w:left w:w="0" w:type="dxa"/>
            <w:bottom w:w="0" w:type="dxa"/>
            <w:right w:w="0" w:type="dxa"/>
          </w:tblCellMar>
        </w:tblPrEx>
        <w:trPr>
          <w:trHeight w:val="1080" w:hRule="atLeast"/>
        </w:trPr>
        <w:tc>
          <w:tcPr>
            <w:tcW w:w="88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432" w:lineRule="auto"/>
              <w:jc w:val="center"/>
              <w:rPr>
                <w:rFonts w:ascii="Tahoma" w:hAnsi="Tahoma" w:eastAsia="宋体" w:cs="Times New Roman"/>
                <w:color w:val="000000"/>
                <w:sz w:val="18"/>
              </w:rPr>
            </w:pPr>
            <w:r>
              <w:rPr>
                <w:rFonts w:hint="eastAsia" w:ascii="Tahoma" w:hAnsi="Tahoma" w:eastAsia="宋体" w:cs="Times New Roman"/>
                <w:b/>
                <w:color w:val="000000"/>
                <w:sz w:val="18"/>
              </w:rPr>
              <w:t>学</w:t>
            </w:r>
          </w:p>
          <w:p>
            <w:pPr>
              <w:widowControl/>
              <w:spacing w:line="432" w:lineRule="auto"/>
              <w:jc w:val="center"/>
              <w:rPr>
                <w:rFonts w:ascii="Tahoma" w:hAnsi="Tahoma" w:eastAsia="宋体" w:cs="Times New Roman"/>
                <w:color w:val="000000"/>
                <w:sz w:val="18"/>
              </w:rPr>
            </w:pPr>
            <w:r>
              <w:rPr>
                <w:rFonts w:hint="eastAsia" w:ascii="Tahoma" w:hAnsi="Tahoma" w:eastAsia="宋体" w:cs="Times New Roman"/>
                <w:b/>
                <w:color w:val="000000"/>
                <w:sz w:val="18"/>
              </w:rPr>
              <w:t>生</w:t>
            </w:r>
          </w:p>
          <w:p>
            <w:pPr>
              <w:widowControl/>
              <w:spacing w:line="432" w:lineRule="auto"/>
              <w:jc w:val="center"/>
              <w:rPr>
                <w:rFonts w:ascii="Tahoma" w:hAnsi="Tahoma" w:eastAsia="宋体" w:cs="Times New Roman"/>
                <w:color w:val="000000"/>
                <w:sz w:val="18"/>
              </w:rPr>
            </w:pPr>
            <w:r>
              <w:rPr>
                <w:rFonts w:hint="eastAsia" w:ascii="Tahoma" w:hAnsi="Tahoma" w:eastAsia="宋体" w:cs="Times New Roman"/>
                <w:b/>
                <w:color w:val="000000"/>
                <w:sz w:val="18"/>
              </w:rPr>
              <w:t>学</w:t>
            </w:r>
          </w:p>
          <w:p>
            <w:pPr>
              <w:widowControl/>
              <w:spacing w:line="432" w:lineRule="auto"/>
              <w:jc w:val="center"/>
              <w:rPr>
                <w:rFonts w:ascii="Tahoma" w:hAnsi="Tahoma" w:eastAsia="宋体" w:cs="Times New Roman"/>
                <w:color w:val="000000"/>
                <w:sz w:val="18"/>
              </w:rPr>
            </w:pPr>
            <w:r>
              <w:rPr>
                <w:rFonts w:hint="eastAsia" w:ascii="Tahoma" w:hAnsi="Tahoma" w:eastAsia="宋体" w:cs="Times New Roman"/>
                <w:b/>
                <w:color w:val="000000"/>
                <w:sz w:val="18"/>
              </w:rPr>
              <w:t>习</w:t>
            </w:r>
          </w:p>
          <w:p>
            <w:pPr>
              <w:widowControl/>
              <w:spacing w:line="432" w:lineRule="auto"/>
              <w:jc w:val="center"/>
              <w:rPr>
                <w:rFonts w:ascii="Tahoma" w:hAnsi="Tahoma" w:eastAsia="宋体" w:cs="Times New Roman"/>
                <w:color w:val="000000"/>
                <w:sz w:val="18"/>
              </w:rPr>
            </w:pPr>
            <w:r>
              <w:rPr>
                <w:rFonts w:hint="eastAsia" w:ascii="Tahoma" w:hAnsi="Tahoma" w:eastAsia="宋体" w:cs="Times New Roman"/>
                <w:b/>
                <w:color w:val="000000"/>
                <w:sz w:val="18"/>
              </w:rPr>
              <w:t>状</w:t>
            </w:r>
          </w:p>
          <w:p>
            <w:pPr>
              <w:jc w:val="center"/>
              <w:rPr>
                <w:rFonts w:ascii="Times New Roman" w:hAnsi="Times New Roman" w:eastAsia="宋体" w:cs="Times New Roman"/>
              </w:rPr>
            </w:pPr>
            <w:r>
              <w:rPr>
                <w:rFonts w:hint="eastAsia" w:ascii="Tahoma" w:hAnsi="Tahoma" w:eastAsia="宋体" w:cs="Times New Roman"/>
                <w:b/>
                <w:color w:val="000000"/>
                <w:sz w:val="18"/>
              </w:rPr>
              <w:t>态</w:t>
            </w:r>
          </w:p>
        </w:tc>
        <w:tc>
          <w:tcPr>
            <w:tcW w:w="8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活动</w:t>
            </w:r>
          </w:p>
          <w:p>
            <w:pPr>
              <w:widowControl/>
              <w:jc w:val="center"/>
              <w:rPr>
                <w:rFonts w:ascii="Tahoma" w:hAnsi="Tahoma" w:eastAsia="宋体" w:cs="Times New Roman"/>
                <w:color w:val="000000"/>
                <w:sz w:val="18"/>
              </w:rPr>
            </w:pPr>
            <w:r>
              <w:rPr>
                <w:rFonts w:hint="eastAsia" w:ascii="Tahoma" w:hAnsi="Tahoma" w:eastAsia="宋体" w:cs="Times New Roman"/>
                <w:b/>
                <w:color w:val="000000"/>
                <w:sz w:val="18"/>
              </w:rPr>
              <w:t>状态</w:t>
            </w:r>
          </w:p>
          <w:p>
            <w:pPr>
              <w:widowControl/>
              <w:jc w:val="center"/>
              <w:rPr>
                <w:rFonts w:ascii="Tahoma" w:hAnsi="Tahoma" w:eastAsia="宋体" w:cs="Times New Roman"/>
                <w:color w:val="000000"/>
                <w:sz w:val="18"/>
              </w:rPr>
            </w:pPr>
            <w:r>
              <w:rPr>
                <w:rFonts w:ascii="Tahoma" w:hAnsi="Tahoma" w:eastAsia="宋体" w:cs="Times New Roman"/>
                <w:b/>
                <w:color w:val="000000"/>
                <w:sz w:val="18"/>
              </w:rPr>
              <w:t>1</w:t>
            </w:r>
            <w:r>
              <w:rPr>
                <w:rFonts w:hint="eastAsia" w:ascii="Tahoma" w:hAnsi="Tahoma" w:eastAsia="宋体" w:cs="Times New Roman"/>
                <w:b/>
                <w:color w:val="000000"/>
                <w:sz w:val="18"/>
              </w:rPr>
              <w:t>0分</w:t>
            </w:r>
          </w:p>
        </w:tc>
        <w:tc>
          <w:tcPr>
            <w:tcW w:w="4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hint="eastAsia" w:ascii="宋体" w:hAnsi="宋体" w:eastAsia="宋体" w:cs="宋体"/>
                <w:color w:val="000000"/>
                <w:sz w:val="18"/>
                <w:lang w:eastAsia="zh-CN"/>
              </w:rPr>
            </w:pPr>
            <w:r>
              <w:rPr>
                <w:rFonts w:hint="eastAsia" w:ascii="宋体" w:hAnsi="宋体" w:eastAsia="宋体" w:cs="宋体"/>
                <w:color w:val="000000"/>
                <w:sz w:val="18"/>
              </w:rPr>
              <w:t>广泛、深入参与课堂教学活动</w:t>
            </w:r>
            <w:r>
              <w:rPr>
                <w:rFonts w:hint="eastAsia" w:ascii="宋体" w:hAnsi="宋体" w:cs="宋体"/>
                <w:color w:val="000000"/>
                <w:sz w:val="18"/>
                <w:lang w:eastAsia="zh-CN"/>
              </w:rPr>
              <w:t>；</w:t>
            </w:r>
          </w:p>
          <w:p>
            <w:pPr>
              <w:widowControl/>
              <w:rPr>
                <w:rFonts w:hint="eastAsia" w:ascii="宋体" w:hAnsi="宋体" w:eastAsia="宋体" w:cs="宋体"/>
                <w:color w:val="000000"/>
                <w:sz w:val="18"/>
                <w:lang w:eastAsia="zh-CN"/>
              </w:rPr>
            </w:pPr>
            <w:r>
              <w:rPr>
                <w:rFonts w:hint="eastAsia" w:ascii="宋体" w:hAnsi="宋体" w:eastAsia="宋体" w:cs="宋体"/>
                <w:color w:val="000000"/>
                <w:sz w:val="18"/>
              </w:rPr>
              <w:t>积极开展自主学习、合作学习和探究学习</w:t>
            </w:r>
            <w:r>
              <w:rPr>
                <w:rFonts w:hint="eastAsia" w:ascii="宋体" w:hAnsi="宋体" w:cs="宋体"/>
                <w:color w:val="000000"/>
                <w:sz w:val="18"/>
                <w:lang w:eastAsia="zh-CN"/>
              </w:rPr>
              <w:t>；</w:t>
            </w:r>
          </w:p>
          <w:p>
            <w:pPr>
              <w:rPr>
                <w:rFonts w:hint="eastAsia" w:ascii="宋体" w:hAnsi="宋体" w:eastAsia="宋体" w:cs="宋体"/>
                <w:color w:val="000000"/>
                <w:sz w:val="18"/>
                <w:lang w:eastAsia="zh-CN"/>
              </w:rPr>
            </w:pPr>
            <w:r>
              <w:rPr>
                <w:rFonts w:hint="eastAsia" w:ascii="宋体" w:hAnsi="宋体" w:eastAsia="宋体" w:cs="宋体"/>
                <w:color w:val="000000"/>
                <w:sz w:val="18"/>
              </w:rPr>
              <w:t>勇于发表自己的见解</w:t>
            </w:r>
            <w:r>
              <w:rPr>
                <w:rFonts w:hint="eastAsia" w:ascii="宋体" w:hAnsi="宋体" w:eastAsia="宋体" w:cs="宋体"/>
                <w:color w:val="000000"/>
                <w:sz w:val="18"/>
                <w:lang w:eastAsia="zh-CN"/>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10</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9</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8</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r>
      <w:tr>
        <w:tblPrEx>
          <w:tblCellMar>
            <w:top w:w="0" w:type="dxa"/>
            <w:left w:w="0" w:type="dxa"/>
            <w:bottom w:w="0" w:type="dxa"/>
            <w:right w:w="0" w:type="dxa"/>
          </w:tblCellMar>
        </w:tblPrEx>
        <w:trPr>
          <w:trHeight w:val="1073" w:hRule="atLeast"/>
        </w:trPr>
        <w:tc>
          <w:tcPr>
            <w:tcW w:w="8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c>
          <w:tcPr>
            <w:tcW w:w="8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思维</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状态</w:t>
            </w:r>
          </w:p>
          <w:p>
            <w:pPr>
              <w:widowControl/>
              <w:jc w:val="center"/>
              <w:rPr>
                <w:rFonts w:ascii="Tahoma" w:hAnsi="Tahoma" w:eastAsia="宋体" w:cs="Times New Roman"/>
                <w:color w:val="000000"/>
                <w:sz w:val="18"/>
              </w:rPr>
            </w:pPr>
            <w:r>
              <w:rPr>
                <w:rFonts w:ascii="Tahoma" w:hAnsi="Tahoma" w:eastAsia="宋体" w:cs="Times New Roman"/>
                <w:b/>
                <w:color w:val="000000"/>
                <w:sz w:val="18"/>
              </w:rPr>
              <w:t>1</w:t>
            </w:r>
            <w:r>
              <w:rPr>
                <w:rFonts w:hint="eastAsia" w:ascii="Tahoma" w:hAnsi="Tahoma" w:eastAsia="宋体" w:cs="Times New Roman"/>
                <w:b/>
                <w:color w:val="000000"/>
                <w:sz w:val="18"/>
              </w:rPr>
              <w:t>5分</w:t>
            </w:r>
          </w:p>
        </w:tc>
        <w:tc>
          <w:tcPr>
            <w:tcW w:w="4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hint="eastAsia" w:ascii="宋体" w:hAnsi="宋体" w:eastAsia="宋体" w:cs="宋体"/>
                <w:color w:val="000000"/>
                <w:sz w:val="18"/>
                <w:lang w:eastAsia="zh-CN"/>
              </w:rPr>
            </w:pPr>
            <w:r>
              <w:rPr>
                <w:rFonts w:hint="eastAsia" w:ascii="宋体" w:hAnsi="宋体" w:eastAsia="宋体" w:cs="宋体"/>
                <w:color w:val="000000"/>
                <w:sz w:val="18"/>
              </w:rPr>
              <w:t>对学习内容表现出明显兴趣，情绪饱满</w:t>
            </w:r>
            <w:r>
              <w:rPr>
                <w:rFonts w:hint="eastAsia" w:ascii="宋体" w:hAnsi="宋体" w:cs="宋体"/>
                <w:color w:val="000000"/>
                <w:sz w:val="18"/>
                <w:lang w:eastAsia="zh-CN"/>
              </w:rPr>
              <w:t>；</w:t>
            </w:r>
          </w:p>
          <w:p>
            <w:pPr>
              <w:widowControl/>
              <w:rPr>
                <w:rFonts w:hint="eastAsia" w:ascii="宋体" w:hAnsi="宋体" w:eastAsia="宋体" w:cs="宋体"/>
                <w:color w:val="000000"/>
                <w:sz w:val="18"/>
                <w:lang w:eastAsia="zh-CN"/>
              </w:rPr>
            </w:pPr>
            <w:r>
              <w:rPr>
                <w:rFonts w:hint="eastAsia" w:ascii="宋体" w:hAnsi="宋体" w:eastAsia="宋体" w:cs="宋体"/>
                <w:color w:val="000000"/>
                <w:sz w:val="18"/>
              </w:rPr>
              <w:t>注意力集中，认真倾听，积极思考</w:t>
            </w:r>
            <w:r>
              <w:rPr>
                <w:rFonts w:hint="eastAsia" w:ascii="宋体" w:hAnsi="宋体" w:cs="宋体"/>
                <w:color w:val="000000"/>
                <w:sz w:val="18"/>
                <w:lang w:eastAsia="zh-CN"/>
              </w:rPr>
              <w:t>；</w:t>
            </w:r>
          </w:p>
          <w:p>
            <w:pPr>
              <w:rPr>
                <w:rFonts w:hint="eastAsia" w:ascii="宋体" w:hAnsi="宋体" w:eastAsia="宋体" w:cs="宋体"/>
                <w:color w:val="000000"/>
                <w:sz w:val="18"/>
                <w:lang w:eastAsia="zh-CN"/>
              </w:rPr>
            </w:pPr>
            <w:r>
              <w:rPr>
                <w:rFonts w:hint="eastAsia" w:ascii="宋体" w:hAnsi="宋体" w:eastAsia="宋体" w:cs="宋体"/>
                <w:color w:val="000000"/>
                <w:sz w:val="18"/>
              </w:rPr>
              <w:t>对问题的回答体现出创造性，并主动、积极提出问题</w:t>
            </w:r>
            <w:r>
              <w:rPr>
                <w:rFonts w:hint="eastAsia" w:ascii="宋体" w:hAnsi="宋体" w:eastAsia="宋体" w:cs="宋体"/>
                <w:color w:val="000000"/>
                <w:sz w:val="18"/>
                <w:lang w:eastAsia="zh-CN"/>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15</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13</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11</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r>
      <w:tr>
        <w:tblPrEx>
          <w:tblCellMar>
            <w:top w:w="0" w:type="dxa"/>
            <w:left w:w="0" w:type="dxa"/>
            <w:bottom w:w="0" w:type="dxa"/>
            <w:right w:w="0" w:type="dxa"/>
          </w:tblCellMar>
        </w:tblPrEx>
        <w:trPr>
          <w:trHeight w:val="1310" w:hRule="atLeast"/>
        </w:trPr>
        <w:tc>
          <w:tcPr>
            <w:tcW w:w="88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c>
          <w:tcPr>
            <w:tcW w:w="8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目</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标</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达</w:t>
            </w:r>
          </w:p>
          <w:p>
            <w:pPr>
              <w:widowControl/>
              <w:jc w:val="center"/>
              <w:rPr>
                <w:rFonts w:ascii="Tahoma" w:hAnsi="Tahoma" w:eastAsia="宋体" w:cs="Times New Roman"/>
                <w:b/>
                <w:color w:val="000000"/>
                <w:sz w:val="18"/>
              </w:rPr>
            </w:pPr>
            <w:r>
              <w:rPr>
                <w:rFonts w:hint="eastAsia" w:ascii="Tahoma" w:hAnsi="Tahoma" w:eastAsia="宋体" w:cs="Times New Roman"/>
                <w:b/>
                <w:color w:val="000000"/>
                <w:sz w:val="18"/>
              </w:rPr>
              <w:t>成</w:t>
            </w:r>
          </w:p>
          <w:p>
            <w:pPr>
              <w:widowControl/>
              <w:jc w:val="center"/>
              <w:rPr>
                <w:rFonts w:ascii="Tahoma" w:hAnsi="Tahoma" w:eastAsia="宋体" w:cs="Times New Roman"/>
                <w:color w:val="000000"/>
                <w:sz w:val="18"/>
              </w:rPr>
            </w:pPr>
            <w:r>
              <w:rPr>
                <w:rFonts w:hint="eastAsia" w:ascii="Tahoma" w:hAnsi="Tahoma" w:eastAsia="宋体" w:cs="Times New Roman"/>
                <w:b/>
                <w:color w:val="000000"/>
                <w:sz w:val="18"/>
              </w:rPr>
              <w:t>15分</w:t>
            </w:r>
          </w:p>
        </w:tc>
        <w:tc>
          <w:tcPr>
            <w:tcW w:w="448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rPr>
                <w:rFonts w:hint="eastAsia" w:ascii="宋体" w:hAnsi="宋体" w:eastAsia="宋体" w:cs="宋体"/>
                <w:color w:val="000000"/>
                <w:sz w:val="18"/>
                <w:lang w:eastAsia="zh-CN"/>
              </w:rPr>
            </w:pPr>
            <w:r>
              <w:rPr>
                <w:rFonts w:hint="eastAsia" w:ascii="宋体" w:hAnsi="宋体" w:eastAsia="宋体" w:cs="宋体"/>
                <w:color w:val="000000"/>
                <w:sz w:val="18"/>
              </w:rPr>
              <w:t>各层次学生均有收获，知识、能力、情感态度价值观等方面都得到发展</w:t>
            </w:r>
            <w:r>
              <w:rPr>
                <w:rFonts w:hint="eastAsia" w:ascii="宋体" w:hAnsi="宋体" w:cs="宋体"/>
                <w:color w:val="000000"/>
                <w:sz w:val="18"/>
                <w:lang w:eastAsia="zh-CN"/>
              </w:rPr>
              <w:t>；</w:t>
            </w:r>
          </w:p>
          <w:p>
            <w:pPr>
              <w:rPr>
                <w:rFonts w:hint="eastAsia" w:ascii="宋体" w:hAnsi="宋体" w:eastAsia="宋体" w:cs="宋体"/>
                <w:color w:val="000000"/>
                <w:sz w:val="18"/>
                <w:lang w:eastAsia="zh-CN"/>
              </w:rPr>
            </w:pPr>
            <w:r>
              <w:rPr>
                <w:rFonts w:hint="eastAsia" w:ascii="宋体" w:hAnsi="宋体" w:eastAsia="宋体" w:cs="宋体"/>
                <w:color w:val="000000"/>
                <w:sz w:val="18"/>
              </w:rPr>
              <w:t>学生学习方式实现转变，综合学习能力得到培养，创新精神与实践能力增强</w:t>
            </w:r>
            <w:r>
              <w:rPr>
                <w:rFonts w:hint="eastAsia" w:ascii="宋体" w:hAnsi="宋体" w:eastAsia="宋体" w:cs="宋体"/>
                <w:color w:val="000000"/>
                <w:sz w:val="18"/>
                <w:lang w:eastAsia="zh-CN"/>
              </w:rPr>
              <w:t>。</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15</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13</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11</w:t>
            </w:r>
          </w:p>
        </w:tc>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r>
      <w:tr>
        <w:tblPrEx>
          <w:tblCellMar>
            <w:top w:w="0" w:type="dxa"/>
            <w:left w:w="0" w:type="dxa"/>
            <w:bottom w:w="0" w:type="dxa"/>
            <w:right w:w="0" w:type="dxa"/>
          </w:tblCellMar>
        </w:tblPrEx>
        <w:trPr>
          <w:trHeight w:val="686" w:hRule="atLeast"/>
        </w:trPr>
        <w:tc>
          <w:tcPr>
            <w:tcW w:w="8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评分人</w:t>
            </w:r>
          </w:p>
        </w:tc>
        <w:tc>
          <w:tcPr>
            <w:tcW w:w="327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sz w:val="18"/>
              </w:rPr>
            </w:pPr>
          </w:p>
        </w:tc>
        <w:tc>
          <w:tcPr>
            <w:tcW w:w="20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b/>
              </w:rPr>
            </w:pPr>
            <w:r>
              <w:rPr>
                <w:rFonts w:hint="eastAsia" w:ascii="Times New Roman" w:hAnsi="Times New Roman" w:eastAsia="宋体" w:cs="Times New Roman"/>
                <w:b/>
              </w:rPr>
              <w:t>总分</w:t>
            </w:r>
          </w:p>
        </w:tc>
        <w:tc>
          <w:tcPr>
            <w:tcW w:w="216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eastAsia="宋体" w:cs="Times New Roman"/>
              </w:rPr>
            </w:pPr>
          </w:p>
        </w:tc>
      </w:tr>
    </w:tbl>
    <w:p>
      <w:pPr>
        <w:rPr>
          <w:rFonts w:hint="eastAsia" w:ascii="Times New Roman" w:hAnsi="Times New Roman" w:eastAsia="宋体" w:cs="Times New Roman"/>
          <w:b/>
          <w:sz w:val="32"/>
          <w:lang w:val="en-US" w:eastAsia="zh-CN"/>
        </w:rPr>
      </w:pPr>
    </w:p>
    <w:p>
      <w:pPr>
        <w:rPr>
          <w:rFonts w:hint="eastAsia" w:ascii="Times New Roman" w:hAnsi="Times New Roman" w:eastAsia="宋体" w:cs="Times New Roman"/>
          <w:b/>
          <w:sz w:val="32"/>
          <w:lang w:val="en-US" w:eastAsia="zh-CN"/>
        </w:rPr>
      </w:pPr>
    </w:p>
    <w:p>
      <w:p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rPr>
        <w:t>附</w:t>
      </w:r>
      <w:r>
        <w:rPr>
          <w:rFonts w:hint="eastAsia" w:ascii="仿宋" w:hAnsi="仿宋" w:eastAsia="仿宋" w:cs="仿宋"/>
          <w:b w:val="0"/>
          <w:bCs/>
          <w:sz w:val="32"/>
          <w:szCs w:val="32"/>
          <w:lang w:val="en-US" w:eastAsia="zh-CN"/>
        </w:rPr>
        <w:t>件3</w:t>
      </w:r>
      <w:r>
        <w:rPr>
          <w:rFonts w:hint="eastAsia" w:ascii="仿宋" w:hAnsi="仿宋" w:eastAsia="仿宋" w:cs="仿宋"/>
          <w:b w:val="0"/>
          <w:bCs/>
          <w:sz w:val="32"/>
          <w:szCs w:val="32"/>
          <w:lang w:eastAsia="zh-CN"/>
        </w:rPr>
        <w:t>：</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上课教师日程表</w:t>
      </w:r>
    </w:p>
    <w:p>
      <w:pPr>
        <w:jc w:val="both"/>
        <w:rPr>
          <w:rFonts w:hint="default" w:eastAsiaTheme="minorEastAsia"/>
          <w:b w:val="0"/>
          <w:bCs/>
          <w:sz w:val="30"/>
          <w:szCs w:val="30"/>
          <w:lang w:val="en-US" w:eastAsia="zh-CN"/>
        </w:rPr>
      </w:pPr>
      <w:r>
        <w:rPr>
          <w:rFonts w:hint="eastAsia"/>
          <w:b w:val="0"/>
          <w:bCs/>
          <w:sz w:val="30"/>
          <w:szCs w:val="30"/>
          <w:lang w:val="en-US" w:eastAsia="zh-CN"/>
        </w:rPr>
        <w:t>学校：（公章）                 上报时间：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945"/>
        <w:gridCol w:w="945"/>
        <w:gridCol w:w="1275"/>
        <w:gridCol w:w="340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bCs w:val="0"/>
                <w:sz w:val="30"/>
                <w:szCs w:val="30"/>
                <w:vertAlign w:val="baseline"/>
                <w:lang w:val="en-US" w:eastAsia="zh-CN"/>
              </w:rPr>
            </w:pPr>
            <w:r>
              <w:rPr>
                <w:rFonts w:hint="eastAsia"/>
                <w:b/>
                <w:bCs w:val="0"/>
                <w:sz w:val="30"/>
                <w:szCs w:val="30"/>
                <w:vertAlign w:val="baseline"/>
                <w:lang w:val="en-US" w:eastAsia="zh-CN"/>
              </w:rPr>
              <w:t>序号</w:t>
            </w:r>
          </w:p>
        </w:tc>
        <w:tc>
          <w:tcPr>
            <w:tcW w:w="945" w:type="dxa"/>
          </w:tcPr>
          <w:p>
            <w:pPr>
              <w:jc w:val="center"/>
              <w:rPr>
                <w:rFonts w:hint="eastAsia" w:eastAsiaTheme="minorEastAsia"/>
                <w:b/>
                <w:bCs w:val="0"/>
                <w:sz w:val="30"/>
                <w:szCs w:val="30"/>
                <w:vertAlign w:val="baseline"/>
                <w:lang w:val="en-US" w:eastAsia="zh-CN"/>
              </w:rPr>
            </w:pPr>
            <w:r>
              <w:rPr>
                <w:rFonts w:hint="eastAsia"/>
                <w:b/>
                <w:bCs w:val="0"/>
                <w:sz w:val="30"/>
                <w:szCs w:val="30"/>
                <w:vertAlign w:val="baseline"/>
                <w:lang w:val="en-US" w:eastAsia="zh-CN"/>
              </w:rPr>
              <w:t>时间</w:t>
            </w:r>
          </w:p>
        </w:tc>
        <w:tc>
          <w:tcPr>
            <w:tcW w:w="945" w:type="dxa"/>
          </w:tcPr>
          <w:p>
            <w:pPr>
              <w:jc w:val="center"/>
              <w:rPr>
                <w:rFonts w:hint="default" w:eastAsiaTheme="minorEastAsia"/>
                <w:b/>
                <w:bCs w:val="0"/>
                <w:sz w:val="30"/>
                <w:szCs w:val="30"/>
                <w:vertAlign w:val="baseline"/>
                <w:lang w:val="en-US" w:eastAsia="zh-CN"/>
              </w:rPr>
            </w:pPr>
            <w:r>
              <w:rPr>
                <w:rFonts w:hint="eastAsia"/>
                <w:b/>
                <w:bCs w:val="0"/>
                <w:sz w:val="30"/>
                <w:szCs w:val="30"/>
                <w:vertAlign w:val="baseline"/>
                <w:lang w:val="en-US" w:eastAsia="zh-CN"/>
              </w:rPr>
              <w:t>课型</w:t>
            </w:r>
          </w:p>
        </w:tc>
        <w:tc>
          <w:tcPr>
            <w:tcW w:w="1275" w:type="dxa"/>
          </w:tcPr>
          <w:p>
            <w:pPr>
              <w:jc w:val="center"/>
              <w:rPr>
                <w:rFonts w:hint="eastAsia" w:eastAsiaTheme="minorEastAsia"/>
                <w:b/>
                <w:bCs w:val="0"/>
                <w:sz w:val="30"/>
                <w:szCs w:val="30"/>
                <w:vertAlign w:val="baseline"/>
                <w:lang w:val="en-US" w:eastAsia="zh-CN"/>
              </w:rPr>
            </w:pPr>
            <w:r>
              <w:rPr>
                <w:rFonts w:hint="eastAsia"/>
                <w:b/>
                <w:bCs w:val="0"/>
                <w:sz w:val="30"/>
                <w:szCs w:val="30"/>
                <w:vertAlign w:val="baseline"/>
                <w:lang w:val="en-US" w:eastAsia="zh-CN"/>
              </w:rPr>
              <w:t>姓名</w:t>
            </w:r>
          </w:p>
        </w:tc>
        <w:tc>
          <w:tcPr>
            <w:tcW w:w="3405" w:type="dxa"/>
          </w:tcPr>
          <w:p>
            <w:pPr>
              <w:jc w:val="center"/>
              <w:rPr>
                <w:rFonts w:hint="default" w:eastAsiaTheme="minorEastAsia"/>
                <w:b/>
                <w:bCs w:val="0"/>
                <w:sz w:val="30"/>
                <w:szCs w:val="30"/>
                <w:vertAlign w:val="baseline"/>
                <w:lang w:val="en-US" w:eastAsia="zh-CN"/>
              </w:rPr>
            </w:pPr>
            <w:r>
              <w:rPr>
                <w:rFonts w:hint="eastAsia"/>
                <w:b/>
                <w:bCs w:val="0"/>
                <w:sz w:val="30"/>
                <w:szCs w:val="30"/>
                <w:vertAlign w:val="baseline"/>
                <w:lang w:val="en-US" w:eastAsia="zh-CN"/>
              </w:rPr>
              <w:t>上课题目</w:t>
            </w:r>
          </w:p>
        </w:tc>
        <w:tc>
          <w:tcPr>
            <w:tcW w:w="1058" w:type="dxa"/>
          </w:tcPr>
          <w:p>
            <w:pPr>
              <w:jc w:val="center"/>
              <w:rPr>
                <w:rFonts w:hint="eastAsia" w:eastAsiaTheme="minorEastAsia"/>
                <w:b/>
                <w:bCs w:val="0"/>
                <w:sz w:val="30"/>
                <w:szCs w:val="30"/>
                <w:vertAlign w:val="baseline"/>
                <w:lang w:val="en-US" w:eastAsia="zh-CN"/>
              </w:rPr>
            </w:pPr>
            <w:r>
              <w:rPr>
                <w:rFonts w:hint="eastAsia"/>
                <w:b/>
                <w:bCs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1</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2</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3</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4</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5</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6</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7</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8</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eastAsiaTheme="minorEastAsia"/>
                <w:b/>
                <w:sz w:val="28"/>
                <w:szCs w:val="28"/>
                <w:vertAlign w:val="baseline"/>
                <w:lang w:val="en-US" w:eastAsia="zh-CN"/>
              </w:rPr>
            </w:pPr>
            <w:r>
              <w:rPr>
                <w:rFonts w:hint="eastAsia"/>
                <w:b/>
                <w:sz w:val="28"/>
                <w:szCs w:val="28"/>
                <w:vertAlign w:val="baseline"/>
                <w:lang w:val="en-US" w:eastAsia="zh-CN"/>
              </w:rPr>
              <w:t>9</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default" w:eastAsiaTheme="minorEastAsia"/>
                <w:b/>
                <w:sz w:val="28"/>
                <w:szCs w:val="28"/>
                <w:vertAlign w:val="baseline"/>
                <w:lang w:val="en-US" w:eastAsia="zh-CN"/>
              </w:rPr>
            </w:pPr>
            <w:r>
              <w:rPr>
                <w:rFonts w:hint="eastAsia"/>
                <w:b/>
                <w:sz w:val="28"/>
                <w:szCs w:val="28"/>
                <w:vertAlign w:val="baseline"/>
                <w:lang w:val="en-US" w:eastAsia="zh-CN"/>
              </w:rPr>
              <w:t>10</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default" w:eastAsiaTheme="minorEastAsia"/>
                <w:b/>
                <w:sz w:val="28"/>
                <w:szCs w:val="28"/>
                <w:vertAlign w:val="baseline"/>
                <w:lang w:val="en-US" w:eastAsia="zh-CN"/>
              </w:rPr>
            </w:pPr>
            <w:r>
              <w:rPr>
                <w:rFonts w:hint="eastAsia"/>
                <w:b/>
                <w:sz w:val="28"/>
                <w:szCs w:val="28"/>
                <w:vertAlign w:val="baseline"/>
                <w:lang w:val="en-US" w:eastAsia="zh-CN"/>
              </w:rPr>
              <w:t>11</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default" w:eastAsiaTheme="minorEastAsia"/>
                <w:b/>
                <w:sz w:val="28"/>
                <w:szCs w:val="28"/>
                <w:vertAlign w:val="baseline"/>
                <w:lang w:val="en-US" w:eastAsia="zh-CN"/>
              </w:rPr>
            </w:pPr>
            <w:r>
              <w:rPr>
                <w:rFonts w:hint="eastAsia"/>
                <w:b/>
                <w:sz w:val="28"/>
                <w:szCs w:val="28"/>
                <w:vertAlign w:val="baseline"/>
                <w:lang w:val="en-US" w:eastAsia="zh-CN"/>
              </w:rPr>
              <w:t>12</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default" w:eastAsiaTheme="minorEastAsia"/>
                <w:b/>
                <w:sz w:val="28"/>
                <w:szCs w:val="28"/>
                <w:vertAlign w:val="baseline"/>
                <w:lang w:val="en-US" w:eastAsia="zh-CN"/>
              </w:rPr>
            </w:pPr>
            <w:r>
              <w:rPr>
                <w:rFonts w:hint="eastAsia"/>
                <w:b/>
                <w:sz w:val="28"/>
                <w:szCs w:val="28"/>
                <w:vertAlign w:val="baseline"/>
                <w:lang w:val="en-US" w:eastAsia="zh-CN"/>
              </w:rPr>
              <w:t>13</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eastAsia"/>
                <w:b/>
                <w:sz w:val="28"/>
                <w:szCs w:val="28"/>
                <w:vertAlign w:val="baseline"/>
              </w:rPr>
            </w:pPr>
            <w:r>
              <w:rPr>
                <w:rFonts w:hint="eastAsia"/>
                <w:b/>
                <w:sz w:val="28"/>
                <w:szCs w:val="28"/>
                <w:vertAlign w:val="baseline"/>
                <w:lang w:val="en-US" w:eastAsia="zh-CN"/>
              </w:rPr>
              <w:t>14</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default" w:eastAsiaTheme="minorEastAsia"/>
                <w:b/>
                <w:sz w:val="28"/>
                <w:szCs w:val="28"/>
                <w:vertAlign w:val="baseline"/>
                <w:lang w:val="en-US" w:eastAsia="zh-CN"/>
              </w:rPr>
            </w:pPr>
            <w:r>
              <w:rPr>
                <w:rFonts w:hint="eastAsia"/>
                <w:b/>
                <w:sz w:val="28"/>
                <w:szCs w:val="28"/>
                <w:vertAlign w:val="baseline"/>
                <w:lang w:val="en-US" w:eastAsia="zh-CN"/>
              </w:rPr>
              <w:t>15</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rPr>
                <w:rFonts w:hint="default"/>
                <w:b/>
                <w:sz w:val="28"/>
                <w:szCs w:val="28"/>
                <w:vertAlign w:val="baseline"/>
                <w:lang w:val="en-US" w:eastAsia="zh-CN"/>
              </w:rPr>
            </w:pPr>
            <w:r>
              <w:rPr>
                <w:rFonts w:hint="eastAsia"/>
                <w:b/>
                <w:sz w:val="28"/>
                <w:szCs w:val="28"/>
                <w:vertAlign w:val="baseline"/>
                <w:lang w:val="en-US" w:eastAsia="zh-CN"/>
              </w:rPr>
              <w:t>16</w:t>
            </w:r>
          </w:p>
        </w:tc>
        <w:tc>
          <w:tcPr>
            <w:tcW w:w="945" w:type="dxa"/>
          </w:tcPr>
          <w:p>
            <w:pPr>
              <w:jc w:val="center"/>
              <w:rPr>
                <w:rFonts w:hint="eastAsia"/>
                <w:b/>
                <w:sz w:val="28"/>
                <w:szCs w:val="28"/>
                <w:vertAlign w:val="baseline"/>
              </w:rPr>
            </w:pPr>
          </w:p>
        </w:tc>
        <w:tc>
          <w:tcPr>
            <w:tcW w:w="945" w:type="dxa"/>
          </w:tcPr>
          <w:p>
            <w:pPr>
              <w:jc w:val="center"/>
              <w:rPr>
                <w:rFonts w:hint="eastAsia"/>
                <w:b/>
                <w:sz w:val="28"/>
                <w:szCs w:val="28"/>
                <w:vertAlign w:val="baseline"/>
              </w:rPr>
            </w:pPr>
          </w:p>
        </w:tc>
        <w:tc>
          <w:tcPr>
            <w:tcW w:w="1275" w:type="dxa"/>
          </w:tcPr>
          <w:p>
            <w:pPr>
              <w:jc w:val="center"/>
              <w:rPr>
                <w:rFonts w:hint="eastAsia"/>
                <w:b/>
                <w:sz w:val="28"/>
                <w:szCs w:val="28"/>
                <w:vertAlign w:val="baseline"/>
              </w:rPr>
            </w:pPr>
          </w:p>
        </w:tc>
        <w:tc>
          <w:tcPr>
            <w:tcW w:w="3405" w:type="dxa"/>
          </w:tcPr>
          <w:p>
            <w:pPr>
              <w:jc w:val="center"/>
              <w:rPr>
                <w:rFonts w:hint="eastAsia"/>
                <w:b/>
                <w:sz w:val="28"/>
                <w:szCs w:val="28"/>
                <w:vertAlign w:val="baseline"/>
              </w:rPr>
            </w:pPr>
          </w:p>
        </w:tc>
        <w:tc>
          <w:tcPr>
            <w:tcW w:w="1058" w:type="dxa"/>
          </w:tcPr>
          <w:p>
            <w:pPr>
              <w:jc w:val="center"/>
              <w:rPr>
                <w:rFonts w:hint="eastAsia"/>
                <w:b/>
                <w:sz w:val="28"/>
                <w:szCs w:val="28"/>
                <w:vertAlign w:val="baseline"/>
              </w:rPr>
            </w:pPr>
          </w:p>
        </w:tc>
      </w:tr>
    </w:tbl>
    <w:p>
      <w:pPr>
        <w:rPr>
          <w:rFonts w:hint="eastAsia" w:ascii="Times New Roman" w:hAnsi="Times New Roman" w:eastAsia="宋体" w:cs="Times New Roman"/>
          <w:b/>
          <w:sz w:val="32"/>
          <w:lang w:val="en-US" w:eastAsia="zh-CN"/>
        </w:rPr>
      </w:pPr>
    </w:p>
    <w:p>
      <w:pPr>
        <w:rPr>
          <w:rFonts w:hint="eastAsia" w:ascii="Times New Roman" w:hAnsi="Times New Roman" w:eastAsia="宋体" w:cs="Times New Roman"/>
          <w:b/>
          <w:sz w:val="32"/>
          <w:lang w:val="en-US" w:eastAsia="zh-CN"/>
        </w:rPr>
      </w:pPr>
    </w:p>
    <w:p>
      <w:pPr>
        <w:rPr>
          <w:rFonts w:hint="eastAsia" w:ascii="仿宋" w:hAnsi="仿宋" w:eastAsia="仿宋" w:cs="仿宋"/>
          <w:b w:val="0"/>
          <w:bCs/>
          <w:sz w:val="32"/>
          <w:szCs w:val="32"/>
          <w:lang w:eastAsia="zh-CN"/>
        </w:rPr>
      </w:pPr>
      <w:r>
        <w:rPr>
          <w:rFonts w:hint="eastAsia" w:ascii="仿宋" w:hAnsi="仿宋" w:eastAsia="仿宋" w:cs="仿宋"/>
          <w:b w:val="0"/>
          <w:bCs/>
          <w:sz w:val="32"/>
          <w:szCs w:val="32"/>
        </w:rPr>
        <w:t>附</w:t>
      </w:r>
      <w:r>
        <w:rPr>
          <w:rFonts w:hint="eastAsia" w:ascii="仿宋" w:hAnsi="仿宋" w:eastAsia="仿宋" w:cs="仿宋"/>
          <w:b w:val="0"/>
          <w:bCs/>
          <w:sz w:val="32"/>
          <w:szCs w:val="32"/>
          <w:lang w:val="en-US" w:eastAsia="zh-CN"/>
        </w:rPr>
        <w:t>件4：</w:t>
      </w:r>
    </w:p>
    <w:p>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学期末考试命题标准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一、命题原则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命题要体现新课程标准精神，试题不仅要考查学生对所学基础知识和基本技能的掌握情况，还要考查学生学习的思想方法和能力发展程度。考试命题应注重紧密联系社会实际与学生生活经验，强调综合运用知识分析解决实际问题能力的考查，要有利于促进学生核心素养的发展。试题内容要贴近教材，但不拘于教材，要难易适度。所命试题既对教学质量进行了有效评价，又帮助学生树立了今后学习的信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二、试题结构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各科命题的预期难度系数要在0.5—0.8之间，小学考试的平均分应在80分左右，初中考试的平均分应在70分左右，高中考试的平均分应在及格左右。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整套试题要分为基础题、中等题、较难题三类，其中所占比例为：基础题70%、中等题20%、较难题10%。</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三、注意事项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考试内容要注重理论与学生的实际生活相联系。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理科要注重对学生实验能力、解决问题能力的考查，文科要注重对学生阅读理解、积累运用能力的考查。</w:t>
      </w:r>
    </w:p>
    <w:p>
      <w:pPr>
        <w:rPr>
          <w:rFonts w:hint="eastAsia" w:ascii="Times New Roman" w:hAnsi="Times New Roman" w:eastAsia="宋体" w:cs="Times New Roman"/>
          <w:b/>
          <w:sz w:val="32"/>
          <w:lang w:val="en-US" w:eastAsia="zh-CN"/>
        </w:rPr>
      </w:pPr>
    </w:p>
    <w:p>
      <w:pPr>
        <w:rPr>
          <w:rFonts w:hint="eastAsia" w:ascii="Times New Roman" w:hAnsi="Times New Roman" w:eastAsia="宋体" w:cs="Times New Roman"/>
          <w:b/>
          <w:sz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附件5：</w:t>
      </w:r>
    </w:p>
    <w:p>
      <w:pPr>
        <w:jc w:val="center"/>
        <w:rPr>
          <w:rFonts w:hint="default" w:ascii="方正小标宋简体" w:hAnsi="方正小标宋简体" w:eastAsia="方正小标宋简体" w:cs="方正小标宋简体"/>
          <w:b w:val="0"/>
          <w:bCs/>
          <w:sz w:val="36"/>
          <w:szCs w:val="36"/>
          <w:lang w:val="en-US" w:eastAsia="zh-CN"/>
        </w:rPr>
      </w:pPr>
      <w:r>
        <w:rPr>
          <w:rFonts w:hint="default" w:ascii="方正小标宋简体" w:hAnsi="方正小标宋简体" w:eastAsia="方正小标宋简体" w:cs="方正小标宋简体"/>
          <w:b w:val="0"/>
          <w:bCs/>
          <w:sz w:val="36"/>
          <w:szCs w:val="36"/>
          <w:lang w:val="en-US" w:eastAsia="zh-CN"/>
        </w:rPr>
        <w:t>课堂教学反思评选细则</w:t>
      </w:r>
    </w:p>
    <w:tbl>
      <w:tblPr>
        <w:tblStyle w:val="5"/>
        <w:tblpPr w:leftFromText="180" w:rightFromText="180" w:vertAnchor="text" w:horzAnchor="page" w:tblpX="1785" w:tblpY="3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4452"/>
        <w:gridCol w:w="951"/>
        <w:gridCol w:w="846"/>
        <w:gridCol w:w="84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项目</w:t>
            </w:r>
          </w:p>
        </w:tc>
        <w:tc>
          <w:tcPr>
            <w:tcW w:w="4741"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评分内容和标准</w:t>
            </w:r>
          </w:p>
        </w:tc>
        <w:tc>
          <w:tcPr>
            <w:tcW w:w="256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分值</w:t>
            </w:r>
          </w:p>
        </w:tc>
        <w:tc>
          <w:tcPr>
            <w:tcW w:w="72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4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rPr>
            </w:pPr>
          </w:p>
        </w:tc>
        <w:tc>
          <w:tcPr>
            <w:tcW w:w="474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rPr>
            </w:pP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A</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B</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C</w:t>
            </w:r>
          </w:p>
        </w:tc>
        <w:tc>
          <w:tcPr>
            <w:tcW w:w="72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lang w:val="en-US" w:eastAsia="zh-CN"/>
              </w:rPr>
            </w:pPr>
            <w:r>
              <w:rPr>
                <w:rFonts w:hint="eastAsia" w:ascii="宋体" w:hAnsi="宋体" w:eastAsia="宋体" w:cs="宋体"/>
                <w:b/>
                <w:bCs/>
                <w:sz w:val="21"/>
                <w:szCs w:val="21"/>
                <w:vertAlign w:val="baseline"/>
                <w:lang w:val="en-US" w:eastAsia="zh-CN"/>
              </w:rPr>
              <w:t>果</w:t>
            </w:r>
          </w:p>
        </w:tc>
        <w:tc>
          <w:tcPr>
            <w:tcW w:w="4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1、反思教学任务的完成情况，即实际教学效果与备课设想的差距，是否在实际课堂教学中对原计划进行变更，知识传授的效果如何等。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2、反思教法情况，即反思教法的成功之处与存在问题，教学步骑与方法调整的原因，以便今后进一步深化和完善。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vertAlign w:val="baseline"/>
              </w:rPr>
            </w:pPr>
            <w:r>
              <w:rPr>
                <w:rFonts w:hint="eastAsia" w:ascii="仿宋" w:hAnsi="仿宋" w:eastAsia="仿宋" w:cs="仿宋"/>
                <w:sz w:val="21"/>
                <w:szCs w:val="21"/>
              </w:rPr>
              <w:t>3、反思学法指导情况，即教师在预习、自主学习。合作学习、归纳、思维训练等方法指导是否到位，以便提高学生的自学能力及增强终身学习的愿望、创新意识等。</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val="en-US" w:eastAsia="zh-CN"/>
              </w:rPr>
            </w:pPr>
            <w:r>
              <w:rPr>
                <w:rFonts w:hint="eastAsia" w:ascii="仿宋" w:hAnsi="仿宋" w:eastAsia="仿宋" w:cs="仿宋"/>
                <w:spacing w:val="-20"/>
                <w:sz w:val="21"/>
                <w:szCs w:val="21"/>
                <w:vertAlign w:val="baseline"/>
                <w:lang w:val="en-US" w:eastAsia="zh-CN"/>
              </w:rPr>
              <w:t>30--26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val="en-US" w:eastAsia="zh-CN"/>
              </w:rPr>
            </w:pPr>
            <w:r>
              <w:rPr>
                <w:rFonts w:hint="eastAsia" w:ascii="仿宋" w:hAnsi="仿宋" w:eastAsia="仿宋" w:cs="仿宋"/>
                <w:spacing w:val="-20"/>
                <w:sz w:val="21"/>
                <w:szCs w:val="21"/>
                <w:vertAlign w:val="baseline"/>
                <w:lang w:val="en-US" w:eastAsia="zh-CN"/>
              </w:rPr>
              <w:t>25--21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val="en-US" w:eastAsia="zh-CN"/>
              </w:rPr>
            </w:pPr>
            <w:r>
              <w:rPr>
                <w:rFonts w:hint="eastAsia" w:ascii="仿宋" w:hAnsi="仿宋" w:eastAsia="仿宋" w:cs="仿宋"/>
                <w:spacing w:val="-20"/>
                <w:sz w:val="21"/>
                <w:szCs w:val="21"/>
                <w:vertAlign w:val="baseline"/>
                <w:lang w:val="en-US" w:eastAsia="zh-CN"/>
              </w:rPr>
              <w:t>20--17</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1"/>
                <w:szCs w:val="21"/>
                <w:vertAlign w:val="baseline"/>
                <w:lang w:val="en-US" w:eastAsia="zh-CN"/>
              </w:rPr>
            </w:pPr>
            <w:r>
              <w:rPr>
                <w:rFonts w:hint="eastAsia" w:ascii="宋体" w:hAnsi="宋体" w:eastAsia="宋体" w:cs="宋体"/>
                <w:b/>
                <w:bCs/>
                <w:sz w:val="21"/>
                <w:szCs w:val="21"/>
                <w:vertAlign w:val="baseline"/>
                <w:lang w:val="en-US" w:eastAsia="zh-CN"/>
              </w:rPr>
              <w:t>程</w:t>
            </w:r>
          </w:p>
        </w:tc>
        <w:tc>
          <w:tcPr>
            <w:tcW w:w="4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4、反恩教学中有哪些失误，有哪些不足。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5、反思课觉上突发事件及处理情况。在学生合作收到阻碍时、注意力分散时、学生提出没有预设的问题时，以及发生其他无法预料的事件时，是如何处理的。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vertAlign w:val="baseline"/>
              </w:rPr>
            </w:pPr>
            <w:r>
              <w:rPr>
                <w:rFonts w:hint="eastAsia" w:ascii="仿宋" w:hAnsi="仿宋" w:eastAsia="仿宋" w:cs="仿宋"/>
                <w:sz w:val="21"/>
                <w:szCs w:val="21"/>
              </w:rPr>
              <w:t>6、反思课堂上反映出来的问题。学生的合作程度，对知识的掌握程度，能力培养、创新思维的开发、学生的感受和体验等方面的问题。</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eastAsia="zh-CN"/>
              </w:rPr>
            </w:pPr>
            <w:r>
              <w:rPr>
                <w:rFonts w:hint="eastAsia" w:ascii="仿宋" w:hAnsi="仿宋" w:eastAsia="仿宋" w:cs="仿宋"/>
                <w:spacing w:val="-20"/>
                <w:sz w:val="21"/>
                <w:szCs w:val="21"/>
                <w:vertAlign w:val="baseline"/>
                <w:lang w:val="en-US" w:eastAsia="zh-CN"/>
              </w:rPr>
              <w:t>30--26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val="en-US" w:eastAsia="zh-CN"/>
              </w:rPr>
            </w:pPr>
            <w:r>
              <w:rPr>
                <w:rFonts w:hint="eastAsia" w:ascii="仿宋" w:hAnsi="仿宋" w:eastAsia="仿宋" w:cs="仿宋"/>
                <w:spacing w:val="-20"/>
                <w:sz w:val="21"/>
                <w:szCs w:val="21"/>
                <w:vertAlign w:val="baseline"/>
                <w:lang w:val="en-US" w:eastAsia="zh-CN"/>
              </w:rPr>
              <w:t>25--21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val="en-US" w:eastAsia="zh-CN"/>
              </w:rPr>
            </w:pPr>
            <w:r>
              <w:rPr>
                <w:rFonts w:hint="eastAsia" w:ascii="仿宋" w:hAnsi="仿宋" w:eastAsia="仿宋" w:cs="仿宋"/>
                <w:spacing w:val="-20"/>
                <w:sz w:val="21"/>
                <w:szCs w:val="21"/>
                <w:vertAlign w:val="baseline"/>
                <w:lang w:val="en-US" w:eastAsia="zh-CN"/>
              </w:rPr>
              <w:t>20--17</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7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lang w:val="en-US" w:eastAsia="zh-CN"/>
              </w:rPr>
            </w:pPr>
            <w:r>
              <w:rPr>
                <w:rFonts w:hint="eastAsia" w:ascii="宋体" w:hAnsi="宋体" w:eastAsia="宋体" w:cs="宋体"/>
                <w:b/>
                <w:bCs/>
                <w:sz w:val="21"/>
                <w:szCs w:val="21"/>
                <w:vertAlign w:val="baseline"/>
                <w:lang w:val="en-US" w:eastAsia="zh-CN"/>
              </w:rPr>
              <w:t>示</w:t>
            </w:r>
          </w:p>
        </w:tc>
        <w:tc>
          <w:tcPr>
            <w:tcW w:w="47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7、反思自己通过教学实践悟出什么道理，在教学中就某个问题有什么新体会，学生行为给了什么启示等，这些切身体验与新课程理论联系起来，成为一种更好的策略。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8、对某些不足之处有更好的策略。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1"/>
                <w:szCs w:val="21"/>
                <w:vertAlign w:val="baseline"/>
                <w:lang w:eastAsia="zh-CN"/>
              </w:rPr>
            </w:pPr>
            <w:r>
              <w:rPr>
                <w:rFonts w:hint="eastAsia" w:ascii="仿宋" w:hAnsi="仿宋" w:eastAsia="仿宋" w:cs="仿宋"/>
                <w:sz w:val="21"/>
                <w:szCs w:val="21"/>
              </w:rPr>
              <w:t>9、对某此教学环节的改进有什么更好的设想</w:t>
            </w:r>
            <w:r>
              <w:rPr>
                <w:rFonts w:hint="eastAsia" w:ascii="仿宋" w:hAnsi="仿宋" w:eastAsia="仿宋" w:cs="仿宋"/>
                <w:sz w:val="21"/>
                <w:szCs w:val="21"/>
                <w:lang w:eastAsia="zh-CN"/>
              </w:rPr>
              <w:t>。</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val="en-US" w:eastAsia="zh-CN"/>
              </w:rPr>
            </w:pPr>
            <w:r>
              <w:rPr>
                <w:rFonts w:hint="eastAsia" w:ascii="仿宋" w:hAnsi="仿宋" w:eastAsia="仿宋" w:cs="仿宋"/>
                <w:spacing w:val="-20"/>
                <w:sz w:val="21"/>
                <w:szCs w:val="21"/>
                <w:vertAlign w:val="baseline"/>
                <w:lang w:val="en-US" w:eastAsia="zh-CN"/>
              </w:rPr>
              <w:t>40--26</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val="en-US" w:eastAsia="zh-CN"/>
              </w:rPr>
            </w:pPr>
            <w:r>
              <w:rPr>
                <w:rFonts w:hint="eastAsia" w:ascii="仿宋" w:hAnsi="仿宋" w:eastAsia="仿宋" w:cs="仿宋"/>
                <w:spacing w:val="-20"/>
                <w:sz w:val="21"/>
                <w:szCs w:val="21"/>
                <w:vertAlign w:val="baseline"/>
                <w:lang w:val="en-US" w:eastAsia="zh-CN"/>
              </w:rPr>
              <w:t>35--31</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pacing w:val="-20"/>
                <w:sz w:val="21"/>
                <w:szCs w:val="21"/>
                <w:vertAlign w:val="baseline"/>
                <w:lang w:val="en-US" w:eastAsia="zh-CN"/>
              </w:rPr>
            </w:pPr>
            <w:r>
              <w:rPr>
                <w:rFonts w:hint="eastAsia" w:ascii="仿宋" w:hAnsi="仿宋" w:eastAsia="仿宋" w:cs="仿宋"/>
                <w:spacing w:val="-20"/>
                <w:sz w:val="21"/>
                <w:szCs w:val="21"/>
                <w:vertAlign w:val="baseline"/>
                <w:lang w:val="en-US" w:eastAsia="zh-CN"/>
              </w:rPr>
              <w:t>30--26</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4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lang w:val="en-US" w:eastAsia="zh-CN"/>
              </w:rPr>
            </w:pPr>
            <w:r>
              <w:rPr>
                <w:rFonts w:hint="eastAsia" w:ascii="宋体" w:hAnsi="宋体" w:eastAsia="宋体" w:cs="宋体"/>
                <w:b/>
                <w:bCs/>
                <w:sz w:val="21"/>
                <w:szCs w:val="21"/>
                <w:vertAlign w:val="baseline"/>
                <w:lang w:val="en-US" w:eastAsia="zh-CN"/>
              </w:rPr>
              <w:t>总</w:t>
            </w:r>
            <w:r>
              <w:rPr>
                <w:rFonts w:hint="eastAsia" w:ascii="宋体" w:hAnsi="宋体" w:cs="宋体"/>
                <w:b/>
                <w:bCs/>
                <w:sz w:val="21"/>
                <w:szCs w:val="21"/>
                <w:vertAlign w:val="baseline"/>
                <w:lang w:val="en-US" w:eastAsia="zh-CN"/>
              </w:rPr>
              <w:t xml:space="preserve">    </w:t>
            </w:r>
            <w:r>
              <w:rPr>
                <w:rFonts w:hint="eastAsia" w:ascii="宋体" w:hAnsi="宋体" w:eastAsia="宋体" w:cs="宋体"/>
                <w:b/>
                <w:bCs/>
                <w:sz w:val="21"/>
                <w:szCs w:val="21"/>
                <w:vertAlign w:val="baseline"/>
                <w:lang w:val="en-US" w:eastAsia="zh-CN"/>
              </w:rPr>
              <w:t>分</w:t>
            </w:r>
          </w:p>
        </w:tc>
        <w:tc>
          <w:tcPr>
            <w:tcW w:w="936" w:type="dxa"/>
            <w:vAlign w:val="center"/>
          </w:tcPr>
          <w:p>
            <w:pPr>
              <w:keepNext w:val="0"/>
              <w:keepLines w:val="0"/>
              <w:pageBreakBefore w:val="0"/>
              <w:widowControl w:val="0"/>
              <w:tabs>
                <w:tab w:val="left" w:pos="253"/>
              </w:tab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100--88</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85--73</w:t>
            </w:r>
          </w:p>
        </w:tc>
        <w:tc>
          <w:tcPr>
            <w:tcW w:w="81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70--60</w:t>
            </w:r>
          </w:p>
        </w:tc>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1"/>
                <w:szCs w:val="21"/>
                <w:vertAlign w:val="baseline"/>
              </w:rPr>
            </w:pPr>
          </w:p>
        </w:tc>
      </w:tr>
    </w:tbl>
    <w:p>
      <w:pPr>
        <w:rPr>
          <w:rFonts w:hint="eastAsia" w:ascii="仿宋" w:hAnsi="仿宋" w:eastAsia="仿宋" w:cs="仿宋"/>
          <w:b w:val="0"/>
          <w:bCs/>
          <w:sz w:val="32"/>
          <w:lang w:val="en-US" w:eastAsia="zh-CN"/>
        </w:rPr>
      </w:pPr>
    </w:p>
    <w:p>
      <w:pPr>
        <w:numPr>
          <w:ilvl w:val="0"/>
          <w:numId w:val="0"/>
        </w:numPr>
        <w:ind w:firstLine="640" w:firstLineChars="200"/>
        <w:rPr>
          <w:rFonts w:hint="default"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10F55"/>
    <w:multiLevelType w:val="singleLevel"/>
    <w:tmpl w:val="39710F55"/>
    <w:lvl w:ilvl="0" w:tentative="0">
      <w:start w:val="1"/>
      <w:numFmt w:val="chineseCounting"/>
      <w:suff w:val="nothing"/>
      <w:lvlText w:val="%1、"/>
      <w:lvlJc w:val="left"/>
      <w:pPr>
        <w:ind w:left="-10"/>
      </w:pPr>
      <w:rPr>
        <w:rFonts w:hint="eastAsia" w:ascii="黑体" w:hAnsi="黑体" w:eastAsia="黑体" w:cs="黑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ZmRmMmViMTZlMzU4ZWQ4NDliNmI0NjI0ZWFlYzcifQ=="/>
  </w:docVars>
  <w:rsids>
    <w:rsidRoot w:val="471835D4"/>
    <w:rsid w:val="03E71ED9"/>
    <w:rsid w:val="0D4E3466"/>
    <w:rsid w:val="11C16549"/>
    <w:rsid w:val="233930D9"/>
    <w:rsid w:val="303300AB"/>
    <w:rsid w:val="38E912D0"/>
    <w:rsid w:val="46706697"/>
    <w:rsid w:val="471835D4"/>
    <w:rsid w:val="4C04378E"/>
    <w:rsid w:val="4C085AFE"/>
    <w:rsid w:val="58BB6E03"/>
    <w:rsid w:val="5AA42A10"/>
    <w:rsid w:val="5D913837"/>
    <w:rsid w:val="6A3A5E38"/>
    <w:rsid w:val="76032B3C"/>
    <w:rsid w:val="7E03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3869</Words>
  <Characters>4032</Characters>
  <Lines>0</Lines>
  <Paragraphs>0</Paragraphs>
  <TotalTime>29</TotalTime>
  <ScaleCrop>false</ScaleCrop>
  <LinksUpToDate>false</LinksUpToDate>
  <CharactersWithSpaces>4084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2023-05-29T02:08:00Z</dcterms:created>
  <dc:creator>jxxxw</dc:creator>
  <cp:lastModifiedBy>人生若只如初见</cp:lastModifiedBy>
  <cp:lastPrinted>2023-05-30T05:49:00Z</cp:lastPrinted>
  <dcterms:modified xsi:type="dcterms:W3CDTF">2023-05-31T06:54:04Z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8794351AD81947FAB089C9D089CB74BA_13</vt:lpwstr>
  </property>
</Properties>
</file>