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14B" w:rsidRPr="00A843DC" w:rsidRDefault="00EF514B" w:rsidP="00A843DC">
      <w:pPr>
        <w:spacing w:after="0" w:line="360" w:lineRule="auto"/>
        <w:ind w:firstLineChars="200" w:firstLine="723"/>
        <w:jc w:val="center"/>
        <w:rPr>
          <w:rFonts w:asciiTheme="majorEastAsia" w:eastAsiaTheme="majorEastAsia" w:hAnsiTheme="majorEastAsia" w:cstheme="majorEastAsia"/>
          <w:sz w:val="36"/>
          <w:szCs w:val="36"/>
        </w:rPr>
      </w:pPr>
      <w:r w:rsidRPr="00A843DC">
        <w:rPr>
          <w:rFonts w:asciiTheme="majorEastAsia" w:eastAsiaTheme="majorEastAsia" w:hAnsiTheme="majorEastAsia" w:cstheme="majorEastAsia" w:hint="eastAsia"/>
          <w:b/>
          <w:bCs/>
          <w:sz w:val="36"/>
          <w:szCs w:val="36"/>
        </w:rPr>
        <w:t>2023年</w:t>
      </w:r>
      <w:r w:rsidR="0079774C" w:rsidRPr="00A843DC">
        <w:rPr>
          <w:rFonts w:asciiTheme="majorEastAsia" w:eastAsiaTheme="majorEastAsia" w:hAnsiTheme="majorEastAsia" w:cstheme="majorEastAsia" w:hint="eastAsia"/>
          <w:b/>
          <w:bCs/>
          <w:sz w:val="36"/>
          <w:szCs w:val="36"/>
        </w:rPr>
        <w:t>长白朝鲜族自治县</w:t>
      </w:r>
      <w:r w:rsidRPr="00A843DC">
        <w:rPr>
          <w:rFonts w:asciiTheme="majorEastAsia" w:eastAsiaTheme="majorEastAsia" w:hAnsiTheme="majorEastAsia" w:cstheme="majorEastAsia" w:hint="eastAsia"/>
          <w:b/>
          <w:bCs/>
          <w:sz w:val="36"/>
          <w:szCs w:val="36"/>
        </w:rPr>
        <w:t>政务公开重点工作任务分工台账</w:t>
      </w:r>
    </w:p>
    <w:tbl>
      <w:tblPr>
        <w:tblStyle w:val="a5"/>
        <w:tblpPr w:leftFromText="180" w:rightFromText="180" w:vertAnchor="text" w:horzAnchor="page" w:tblpX="1417" w:tblpY="690"/>
        <w:tblOverlap w:val="never"/>
        <w:tblW w:w="13966" w:type="dxa"/>
        <w:tblLook w:val="04A0"/>
      </w:tblPr>
      <w:tblGrid>
        <w:gridCol w:w="1231"/>
        <w:gridCol w:w="2846"/>
        <w:gridCol w:w="6394"/>
        <w:gridCol w:w="2175"/>
        <w:gridCol w:w="1320"/>
      </w:tblGrid>
      <w:tr w:rsidR="00EF514B" w:rsidTr="00DD0588">
        <w:trPr>
          <w:trHeight w:val="509"/>
        </w:trPr>
        <w:tc>
          <w:tcPr>
            <w:tcW w:w="1231" w:type="dxa"/>
            <w:vAlign w:val="center"/>
          </w:tcPr>
          <w:p w:rsidR="00EF514B" w:rsidRPr="00C26C4D" w:rsidRDefault="00EF514B" w:rsidP="00C26C4D">
            <w:pPr>
              <w:spacing w:line="360" w:lineRule="auto"/>
              <w:jc w:val="center"/>
              <w:rPr>
                <w:rFonts w:asciiTheme="minorEastAsia" w:hAnsiTheme="minorEastAsia" w:cstheme="minorEastAsia"/>
                <w:b/>
                <w:sz w:val="24"/>
              </w:rPr>
            </w:pPr>
            <w:r w:rsidRPr="00C26C4D">
              <w:rPr>
                <w:rFonts w:asciiTheme="minorEastAsia" w:hAnsiTheme="minorEastAsia" w:cstheme="minorEastAsia" w:hint="eastAsia"/>
                <w:b/>
                <w:sz w:val="24"/>
                <w:szCs w:val="24"/>
              </w:rPr>
              <w:t>任务名称</w:t>
            </w:r>
          </w:p>
        </w:tc>
        <w:tc>
          <w:tcPr>
            <w:tcW w:w="2846" w:type="dxa"/>
            <w:vAlign w:val="center"/>
          </w:tcPr>
          <w:p w:rsidR="00EF514B" w:rsidRPr="00C26C4D" w:rsidRDefault="00EF514B" w:rsidP="00C26C4D">
            <w:pPr>
              <w:spacing w:line="360" w:lineRule="auto"/>
              <w:jc w:val="center"/>
              <w:rPr>
                <w:rFonts w:asciiTheme="minorEastAsia" w:hAnsiTheme="minorEastAsia" w:cstheme="minorEastAsia"/>
                <w:b/>
                <w:sz w:val="24"/>
              </w:rPr>
            </w:pPr>
            <w:r w:rsidRPr="00C26C4D">
              <w:rPr>
                <w:rFonts w:asciiTheme="minorEastAsia" w:hAnsiTheme="minorEastAsia" w:cstheme="minorEastAsia" w:hint="eastAsia"/>
                <w:b/>
                <w:sz w:val="24"/>
                <w:szCs w:val="24"/>
              </w:rPr>
              <w:t>任务内容</w:t>
            </w:r>
          </w:p>
        </w:tc>
        <w:tc>
          <w:tcPr>
            <w:tcW w:w="6394" w:type="dxa"/>
            <w:vAlign w:val="center"/>
          </w:tcPr>
          <w:p w:rsidR="00EF514B" w:rsidRPr="00C26C4D" w:rsidRDefault="00EF514B" w:rsidP="00C26C4D">
            <w:pPr>
              <w:spacing w:line="360" w:lineRule="auto"/>
              <w:jc w:val="center"/>
              <w:rPr>
                <w:rFonts w:asciiTheme="minorEastAsia" w:hAnsiTheme="minorEastAsia" w:cstheme="minorEastAsia"/>
                <w:b/>
                <w:sz w:val="24"/>
              </w:rPr>
            </w:pPr>
            <w:r w:rsidRPr="00C26C4D">
              <w:rPr>
                <w:rFonts w:asciiTheme="minorEastAsia" w:hAnsiTheme="minorEastAsia" w:cstheme="minorEastAsia" w:hint="eastAsia"/>
                <w:b/>
                <w:sz w:val="24"/>
                <w:szCs w:val="24"/>
              </w:rPr>
              <w:t>具体工作措施</w:t>
            </w:r>
          </w:p>
        </w:tc>
        <w:tc>
          <w:tcPr>
            <w:tcW w:w="2175" w:type="dxa"/>
            <w:vAlign w:val="center"/>
          </w:tcPr>
          <w:p w:rsidR="00EF514B" w:rsidRPr="00C26C4D" w:rsidRDefault="00EF514B" w:rsidP="00C26C4D">
            <w:pPr>
              <w:spacing w:line="360" w:lineRule="auto"/>
              <w:jc w:val="center"/>
              <w:rPr>
                <w:rFonts w:asciiTheme="minorEastAsia" w:hAnsiTheme="minorEastAsia" w:cstheme="minorEastAsia"/>
                <w:b/>
                <w:sz w:val="24"/>
              </w:rPr>
            </w:pPr>
            <w:r w:rsidRPr="00C26C4D">
              <w:rPr>
                <w:rFonts w:asciiTheme="minorEastAsia" w:hAnsiTheme="minorEastAsia" w:cstheme="minorEastAsia" w:hint="eastAsia"/>
                <w:b/>
                <w:sz w:val="24"/>
                <w:szCs w:val="24"/>
              </w:rPr>
              <w:t>责任单位</w:t>
            </w:r>
          </w:p>
        </w:tc>
        <w:tc>
          <w:tcPr>
            <w:tcW w:w="1320" w:type="dxa"/>
            <w:vAlign w:val="center"/>
          </w:tcPr>
          <w:p w:rsidR="00EF514B" w:rsidRPr="00C26C4D" w:rsidRDefault="00EF514B" w:rsidP="00C26C4D">
            <w:pPr>
              <w:spacing w:line="360" w:lineRule="auto"/>
              <w:jc w:val="center"/>
              <w:rPr>
                <w:rFonts w:asciiTheme="minorEastAsia" w:hAnsiTheme="minorEastAsia" w:cstheme="minorEastAsia"/>
                <w:b/>
                <w:sz w:val="24"/>
              </w:rPr>
            </w:pPr>
            <w:r w:rsidRPr="00C26C4D">
              <w:rPr>
                <w:rFonts w:asciiTheme="minorEastAsia" w:hAnsiTheme="minorEastAsia" w:cstheme="minorEastAsia" w:hint="eastAsia"/>
                <w:b/>
                <w:sz w:val="24"/>
                <w:szCs w:val="24"/>
              </w:rPr>
              <w:t>完成时限</w:t>
            </w:r>
          </w:p>
        </w:tc>
      </w:tr>
      <w:tr w:rsidR="00EF514B" w:rsidTr="00DD0588">
        <w:trPr>
          <w:trHeight w:val="1039"/>
        </w:trPr>
        <w:tc>
          <w:tcPr>
            <w:tcW w:w="1231" w:type="dxa"/>
            <w:vMerge w:val="restart"/>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一、深化政策发布与解读</w:t>
            </w:r>
          </w:p>
        </w:tc>
        <w:tc>
          <w:tcPr>
            <w:tcW w:w="2846" w:type="dxa"/>
            <w:vMerge w:val="restart"/>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（一）抓好优化营商环境政策发布</w:t>
            </w: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1.全面及时发布涉企政策举措，强化支持民营经济相关政策公开，运用智能推送服务，推动“人找政策”向“政策找人”转变。围绕民营企业办事创业中的堵点难点痛点，及时回应关切和解决问题。</w:t>
            </w:r>
          </w:p>
        </w:tc>
        <w:tc>
          <w:tcPr>
            <w:tcW w:w="2175"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县工信局、县市场监管局</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90"/>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2.及时发布税费优惠和申领办理规程，精准直达相关利益方，更好惠及人民群众和市场主体。</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县</w:t>
            </w:r>
            <w:r w:rsidR="00EF514B">
              <w:rPr>
                <w:rFonts w:asciiTheme="minorEastAsia" w:hAnsiTheme="minorEastAsia" w:cstheme="minorEastAsia" w:hint="eastAsia"/>
                <w:sz w:val="18"/>
                <w:szCs w:val="18"/>
              </w:rPr>
              <w:t>税务局</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483"/>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Merge w:val="restart"/>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（二）深化重点民生领域政策发布</w:t>
            </w: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3.做好就业、教育、医疗、养老、征地、公共文化、乡村振兴等领域的相关政策公开工作。</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各乡镇人民政府、县人社局、县教育局、县医保局、县民政局、县自然资源局、县文广旅局、县</w:t>
            </w:r>
            <w:r w:rsidR="00EF514B">
              <w:rPr>
                <w:rFonts w:asciiTheme="minorEastAsia" w:hAnsiTheme="minorEastAsia" w:cstheme="minorEastAsia" w:hint="eastAsia"/>
                <w:sz w:val="18"/>
                <w:szCs w:val="18"/>
              </w:rPr>
              <w:t>乡村振兴局</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483"/>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4.及时公开义务教育招生政策、公办学校划片范围等信息，多渠道扩大学前教育供给的相关信息。</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各乡镇人民政府、县</w:t>
            </w:r>
            <w:r w:rsidR="00EF514B">
              <w:rPr>
                <w:rFonts w:asciiTheme="minorEastAsia" w:hAnsiTheme="minorEastAsia" w:cstheme="minorEastAsia" w:hint="eastAsia"/>
                <w:sz w:val="18"/>
                <w:szCs w:val="18"/>
              </w:rPr>
              <w:t>教育局</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483"/>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5.持续加大政策解读的覆盖面，对乡村振兴、经济平稳发展、减税降费、扩大有效投资、稳岗就业等政策开展专题解读。</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各乡镇人民政府、县乡村振兴局、县工信局、县税务局、县发改委、县</w:t>
            </w:r>
            <w:r w:rsidR="00EF514B">
              <w:rPr>
                <w:rFonts w:asciiTheme="minorEastAsia" w:hAnsiTheme="minorEastAsia" w:cstheme="minorEastAsia" w:hint="eastAsia"/>
                <w:sz w:val="18"/>
                <w:szCs w:val="18"/>
              </w:rPr>
              <w:t>人社局</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483"/>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6.</w:t>
            </w:r>
            <w:r w:rsidR="0079774C">
              <w:rPr>
                <w:rFonts w:asciiTheme="minorEastAsia" w:hAnsiTheme="minorEastAsia" w:cstheme="minorEastAsia" w:hint="eastAsia"/>
                <w:sz w:val="18"/>
                <w:szCs w:val="18"/>
              </w:rPr>
              <w:t>依托</w:t>
            </w:r>
            <w:r>
              <w:rPr>
                <w:rFonts w:asciiTheme="minorEastAsia" w:hAnsiTheme="minorEastAsia" w:cstheme="minorEastAsia" w:hint="eastAsia"/>
                <w:sz w:val="18"/>
                <w:szCs w:val="18"/>
              </w:rPr>
              <w:t>公共资源交易公共服务平台，做好公共资源交易信息公开。</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县</w:t>
            </w:r>
            <w:r w:rsidR="00EF514B">
              <w:rPr>
                <w:rFonts w:asciiTheme="minorEastAsia" w:hAnsiTheme="minorEastAsia" w:cstheme="minorEastAsia" w:hint="eastAsia"/>
                <w:sz w:val="18"/>
                <w:szCs w:val="18"/>
              </w:rPr>
              <w:t>直相关部门</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1163"/>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（三）持续深化政策高质量解读</w:t>
            </w:r>
          </w:p>
        </w:tc>
        <w:tc>
          <w:tcPr>
            <w:tcW w:w="6394" w:type="dxa"/>
            <w:vAlign w:val="center"/>
          </w:tcPr>
          <w:p w:rsidR="00EF514B" w:rsidRDefault="00C26C4D"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7.</w:t>
            </w:r>
            <w:r w:rsidR="00EF514B">
              <w:rPr>
                <w:rFonts w:asciiTheme="minorEastAsia" w:hAnsiTheme="minorEastAsia" w:cstheme="minorEastAsia" w:hint="eastAsia"/>
                <w:sz w:val="18"/>
                <w:szCs w:val="18"/>
              </w:rPr>
              <w:t>明确解读范围，行政规范性文件以及行政机关制发的对公众权益产生影响的政策文件均要开展解读。认真落实政策解读“三同步”工作机制，按照“谁起草、谁解读”的原则，着重解读政策措施的背景依据、目标任务、主要内容、涉及范围、执行标准，特别是注意事项、关健词诠释、惠民利民举措、新旧政策差异等，使政策内涵透明，避免误解误读。创新解读形式，在文字、图片、视频解读基础上，积极采用互动直播、简明问答、现场宣讲等形式开展解读，准确传递政策意图，促进政策落地落实。</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县</w:t>
            </w:r>
            <w:r w:rsidR="00EF514B">
              <w:rPr>
                <w:rFonts w:asciiTheme="minorEastAsia" w:hAnsiTheme="minorEastAsia" w:cstheme="minorEastAsia" w:hint="eastAsia"/>
                <w:sz w:val="18"/>
                <w:szCs w:val="18"/>
              </w:rPr>
              <w:t>直相关部门</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753"/>
        </w:trPr>
        <w:tc>
          <w:tcPr>
            <w:tcW w:w="1231" w:type="dxa"/>
            <w:vMerge w:val="restart"/>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二、助力提升办事服务效能</w:t>
            </w:r>
          </w:p>
        </w:tc>
        <w:tc>
          <w:tcPr>
            <w:tcW w:w="2846" w:type="dxa"/>
            <w:vMerge w:val="restart"/>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（四）提高政务服务透明度和便利度</w:t>
            </w: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8.推动各级政务服务场所动态更新发布行政许可事项清单、公共服务事项清单、行政许可中介服务事项清单，加强政策咨询综合服务窗口建设，完善咨询答复工作机制，做到有问必能答，有问必答。</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各乡镇人民政府、县政数局、县</w:t>
            </w:r>
            <w:r w:rsidR="00EF514B">
              <w:rPr>
                <w:rFonts w:asciiTheme="minorEastAsia" w:hAnsiTheme="minorEastAsia" w:cstheme="minorEastAsia" w:hint="eastAsia"/>
                <w:sz w:val="18"/>
                <w:szCs w:val="18"/>
              </w:rPr>
              <w:t>直相关部门</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491"/>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9.主动公开政务服务事项办事指南、办事流程、办事机构等信息，推行政务服务一次告知、信息主动推送等工作方式，提高政务服务透明度和便利度，以公开促监督，最大限度利企便民。</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各乡镇人民政府、县政数局、县</w:t>
            </w:r>
            <w:r w:rsidR="00EF514B">
              <w:rPr>
                <w:rFonts w:asciiTheme="minorEastAsia" w:hAnsiTheme="minorEastAsia" w:cstheme="minorEastAsia" w:hint="eastAsia"/>
                <w:sz w:val="18"/>
                <w:szCs w:val="18"/>
              </w:rPr>
              <w:t>直相关部门</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344"/>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（五）深化公共企事业单位办事公开</w:t>
            </w: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10.各级政府和教育、卫生健康、供水、供电、供气、供热、环境保护、公共交通等重点领域牵头部门要认真落实国家行业主管部门出台的相关公开标准，加强对公共企事业单位办事公开监督管理，督促做好公开目录建设，完善公开制度，创新公开方式，积极主动向社会公开服务标准、资费标准、办理时限等信息。着力加强线下公开场所、电话咨询等公开渠道建设，及时回应社会关切，满足服务对象及社会公众的个性化信息需求。</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各乡镇人民政府、县</w:t>
            </w:r>
            <w:r w:rsidR="00EF514B">
              <w:rPr>
                <w:rFonts w:asciiTheme="minorEastAsia" w:hAnsiTheme="minorEastAsia" w:cstheme="minorEastAsia" w:hint="eastAsia"/>
                <w:sz w:val="18"/>
                <w:szCs w:val="18"/>
              </w:rPr>
              <w:t>直相关部门</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344"/>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（六）扎实推进基层政务公开</w:t>
            </w: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11.认真抓好国家有关部门出台的基层“两化”新增领域标准目录指引的落实，按照《基层政务公开标准化规范化创新示范区建设实施方案》（吉政公组办〔2022〕20号）要求，定期开展自查自纠工作，及时优化更新本地区试点领域事项标准目录。</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各乡镇人民政府、县直相关部门</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344"/>
        </w:trPr>
        <w:tc>
          <w:tcPr>
            <w:tcW w:w="1231" w:type="dxa"/>
            <w:vMerge w:val="restart"/>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lastRenderedPageBreak/>
              <w:t>三、不断强化政府信息公开制度执行</w:t>
            </w:r>
          </w:p>
        </w:tc>
        <w:tc>
          <w:tcPr>
            <w:tcW w:w="2846"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（七）依法依规做好依申请公开</w:t>
            </w: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12.严格执行《吉林省政府信息公开申请办理规范》，妥善处理征地、房屋征收方面的政府信息公开申请，全面提升政府信息公开申请办理工作质量，回复率和满意度达到100%。凡涉及政府信息公开行政复议诉讼案件，需要向同级政府信息公开主管部门报备。</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各乡镇人民政府、县直相关部门</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344"/>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（八）做好政府信息公开保密与审查工作</w:t>
            </w: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13.健全完善政府信息公开属性认定流程，健立完善政府信息公开保密审查制度，在保障公民、法人和其他组织依法获取政府信息的同时，加强对拟公开政府信息的保密审查，坚持“先审查、后公开”和“一事一审”的原则，严防泄密和相关风险。加强重点领域政府信息公开保密审查和信息安全风险监测，全面及时排查消除已公开信息安全风险隐患，防范数据汇聚引发泄密风险，保障数据开放安全。</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各乡镇人民政府、县直相关部门</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344"/>
        </w:trPr>
        <w:tc>
          <w:tcPr>
            <w:tcW w:w="1231" w:type="dxa"/>
            <w:vMerge w:val="restart"/>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四、拓展优化政务公开渠道</w:t>
            </w:r>
          </w:p>
        </w:tc>
        <w:tc>
          <w:tcPr>
            <w:tcW w:w="2846"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（九）规范政府网站与政务新媒体建设管理</w:t>
            </w: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14.</w:t>
            </w:r>
            <w:r w:rsidR="00611DC7">
              <w:rPr>
                <w:rFonts w:asciiTheme="minorEastAsia" w:hAnsiTheme="minorEastAsia" w:cstheme="minorEastAsia" w:hint="eastAsia"/>
                <w:sz w:val="18"/>
                <w:szCs w:val="18"/>
              </w:rPr>
              <w:t>严格落实网络意识形态责任制，加大全县</w:t>
            </w:r>
            <w:r>
              <w:rPr>
                <w:rFonts w:asciiTheme="minorEastAsia" w:hAnsiTheme="minorEastAsia" w:cstheme="minorEastAsia" w:hint="eastAsia"/>
                <w:sz w:val="18"/>
                <w:szCs w:val="18"/>
              </w:rPr>
              <w:t>政府网站与政府系统政务新媒体内容建设、监测检查和安全防护力度，确保安全平稳运行。按照“谁主办，谁负责”的原则，压实发布审核主体责任，严格按照先审后发、每发必审、一发多审要求，对即将发布的文字文稿进行反复核校，确保信息内容准确、权威、安全，坚决杜绝严重表述错误问题的发生。</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各乡镇人民政府、县直相关部门</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344"/>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Merge w:val="restart"/>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（十）优化政务公开专区和政府公报</w:t>
            </w: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15.进一步强化各级政务服务场所政务公开专区功能建设，政务公开专区要配备网络及输入输出相关设备，为基层群众提供政府信息网上查询、政府信息公开申请、政策咨询等服务。拓展政务公开专区功能，开展重要政策现场解读、综合政策辅导、办事流程场景展示等，推进公开与服务深度融合。</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各乡镇人民政府、</w:t>
            </w:r>
            <w:r w:rsidR="00251C00">
              <w:rPr>
                <w:rFonts w:asciiTheme="minorEastAsia" w:hAnsiTheme="minorEastAsia" w:cstheme="minorEastAsia" w:hint="eastAsia"/>
                <w:sz w:val="18"/>
                <w:szCs w:val="18"/>
              </w:rPr>
              <w:t xml:space="preserve">县政数局 </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344"/>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16.充分发挥好公报的法定载体作用，通过政务新媒体、政务公开专区等渠道加强公报传播。规范公报赠阅点设置，科学优化公报赠阅点结构，适当压缩向各级党政机关赠阅数量，将赠阅重点向基层单位倾斜，在厉行节约的前提下，实现公报免费赠阅基层全覆盖。</w:t>
            </w:r>
          </w:p>
        </w:tc>
        <w:tc>
          <w:tcPr>
            <w:tcW w:w="2175" w:type="dxa"/>
            <w:vAlign w:val="center"/>
          </w:tcPr>
          <w:p w:rsidR="00EF514B" w:rsidRDefault="00611DC7" w:rsidP="000D0EB8">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县政府办公室</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344"/>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（十一）不断扩大政务开放参与</w:t>
            </w:r>
          </w:p>
        </w:tc>
        <w:tc>
          <w:tcPr>
            <w:tcW w:w="6394" w:type="dxa"/>
            <w:vAlign w:val="center"/>
          </w:tcPr>
          <w:p w:rsidR="00EF514B" w:rsidRDefault="00EF514B" w:rsidP="00AB404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17.</w:t>
            </w:r>
            <w:r w:rsidR="00AB404C">
              <w:rPr>
                <w:rFonts w:asciiTheme="minorEastAsia" w:hAnsiTheme="minorEastAsia" w:cstheme="minorEastAsia" w:hint="eastAsia"/>
                <w:sz w:val="18"/>
                <w:szCs w:val="18"/>
              </w:rPr>
              <w:t>聚焦全县</w:t>
            </w:r>
            <w:r>
              <w:rPr>
                <w:rFonts w:asciiTheme="minorEastAsia" w:hAnsiTheme="minorEastAsia" w:cstheme="minorEastAsia" w:hint="eastAsia"/>
                <w:sz w:val="18"/>
                <w:szCs w:val="18"/>
              </w:rPr>
              <w:t>发展重点、社会关注热点、民生一线焦点等领域强化政民互动，积极开展“政府开放日”特色活动，印发《</w:t>
            </w:r>
            <w:r w:rsidR="00AB404C">
              <w:rPr>
                <w:rFonts w:asciiTheme="minorEastAsia" w:hAnsiTheme="minorEastAsia" w:cstheme="minorEastAsia" w:hint="eastAsia"/>
                <w:sz w:val="18"/>
                <w:szCs w:val="18"/>
              </w:rPr>
              <w:t>长白县</w:t>
            </w:r>
            <w:r>
              <w:rPr>
                <w:rFonts w:asciiTheme="minorEastAsia" w:hAnsiTheme="minorEastAsia" w:cstheme="minorEastAsia" w:hint="eastAsia"/>
                <w:sz w:val="18"/>
                <w:szCs w:val="18"/>
              </w:rPr>
              <w:t>“政府开放日”活动实施方案》，引导群众走进政府机关，了解政府运行，获得更加“直观”的政务公开感受。持续创新政策宣传形势，通过现场政策咨询、发放宣传手册、有奖知识问答等方式，多角度宣传惠民惠企政策。充分运用领导信箱、热线电话、网上留言等渠道加强政民互动，提高回复时效，强化结果分析应用。做好中国政府网转办留言办理工作，严实工作责任，严格办理时限，提升回复质量。</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县政数局、县直相关部门</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344"/>
        </w:trPr>
        <w:tc>
          <w:tcPr>
            <w:tcW w:w="1231" w:type="dxa"/>
            <w:vMerge w:val="restart"/>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五、加强组织推进和监督保障</w:t>
            </w:r>
          </w:p>
        </w:tc>
        <w:tc>
          <w:tcPr>
            <w:tcW w:w="2846" w:type="dxa"/>
            <w:vMerge w:val="restart"/>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（十二）强化组织推进</w:t>
            </w: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18.</w:t>
            </w:r>
            <w:r w:rsidR="009032E8">
              <w:rPr>
                <w:rFonts w:asciiTheme="minorEastAsia" w:hAnsiTheme="minorEastAsia" w:cstheme="minorEastAsia" w:hint="eastAsia"/>
                <w:sz w:val="18"/>
                <w:szCs w:val="18"/>
              </w:rPr>
              <w:t>县政府、各乡镇、各相关</w:t>
            </w:r>
            <w:r>
              <w:rPr>
                <w:rFonts w:asciiTheme="minorEastAsia" w:hAnsiTheme="minorEastAsia" w:cstheme="minorEastAsia" w:hint="eastAsia"/>
                <w:sz w:val="18"/>
                <w:szCs w:val="18"/>
              </w:rPr>
              <w:t>部门主要负责同志年内至少听取一次政务公开（政府信息公开）工作汇报，研究解决政务公开工作重大问题。</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各乡镇人民政府、县直相关部门</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12月1</w:t>
            </w:r>
            <w:r w:rsidR="00021B5E">
              <w:rPr>
                <w:rFonts w:asciiTheme="minorEastAsia" w:hAnsiTheme="minorEastAsia" w:cstheme="minorEastAsia" w:hint="eastAsia"/>
                <w:sz w:val="18"/>
                <w:szCs w:val="18"/>
              </w:rPr>
              <w:t>5</w:t>
            </w:r>
            <w:r>
              <w:rPr>
                <w:rFonts w:asciiTheme="minorEastAsia" w:hAnsiTheme="minorEastAsia" w:cstheme="minorEastAsia" w:hint="eastAsia"/>
                <w:sz w:val="18"/>
                <w:szCs w:val="18"/>
              </w:rPr>
              <w:t>日前</w:t>
            </w:r>
          </w:p>
        </w:tc>
      </w:tr>
      <w:tr w:rsidR="00EF514B" w:rsidTr="00DD0588">
        <w:trPr>
          <w:trHeight w:val="1145"/>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19.</w:t>
            </w:r>
            <w:r w:rsidR="0079774C">
              <w:rPr>
                <w:rFonts w:asciiTheme="minorEastAsia" w:hAnsiTheme="minorEastAsia" w:cstheme="minorEastAsia" w:hint="eastAsia"/>
                <w:sz w:val="18"/>
                <w:szCs w:val="18"/>
              </w:rPr>
              <w:t>各乡镇</w:t>
            </w:r>
            <w:r>
              <w:rPr>
                <w:rFonts w:asciiTheme="minorEastAsia" w:hAnsiTheme="minorEastAsia" w:cstheme="minorEastAsia" w:hint="eastAsia"/>
                <w:sz w:val="18"/>
                <w:szCs w:val="18"/>
              </w:rPr>
              <w:t>各部门要对照《</w:t>
            </w:r>
            <w:r w:rsidR="0079774C">
              <w:rPr>
                <w:rFonts w:asciiTheme="minorEastAsia" w:hAnsiTheme="minorEastAsia" w:cstheme="minorEastAsia" w:hint="eastAsia"/>
                <w:sz w:val="18"/>
                <w:szCs w:val="18"/>
              </w:rPr>
              <w:t>长白朝鲜族自治县</w:t>
            </w:r>
            <w:r>
              <w:rPr>
                <w:rFonts w:asciiTheme="minorEastAsia" w:hAnsiTheme="minorEastAsia" w:cstheme="minorEastAsia" w:hint="eastAsia"/>
                <w:sz w:val="18"/>
                <w:szCs w:val="18"/>
              </w:rPr>
              <w:t>政务公开重点工作任务分工台账》，结合本地区、本系统实际，梳理形成年度工作任务台账，及时跟进检查，确保落实到位。</w:t>
            </w:r>
          </w:p>
        </w:tc>
        <w:tc>
          <w:tcPr>
            <w:tcW w:w="2175" w:type="dxa"/>
            <w:vAlign w:val="center"/>
          </w:tcPr>
          <w:p w:rsidR="00EF514B" w:rsidRDefault="0079774C"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各乡镇人民政府、县直相关部门</w:t>
            </w:r>
          </w:p>
        </w:tc>
        <w:tc>
          <w:tcPr>
            <w:tcW w:w="1320" w:type="dxa"/>
            <w:vAlign w:val="center"/>
          </w:tcPr>
          <w:p w:rsidR="00EF514B" w:rsidRPr="00DD0588" w:rsidRDefault="00EF514B" w:rsidP="00A843DC">
            <w:pPr>
              <w:spacing w:line="360" w:lineRule="auto"/>
              <w:jc w:val="center"/>
              <w:rPr>
                <w:rFonts w:asciiTheme="minorEastAsia" w:hAnsiTheme="minorEastAsia" w:cstheme="minorEastAsia"/>
                <w:sz w:val="18"/>
                <w:szCs w:val="18"/>
              </w:rPr>
            </w:pPr>
            <w:r w:rsidRPr="00DD0588">
              <w:rPr>
                <w:rFonts w:asciiTheme="minorEastAsia" w:hAnsiTheme="minorEastAsia" w:cs="微软雅黑" w:hint="eastAsia"/>
                <w:sz w:val="18"/>
                <w:szCs w:val="18"/>
              </w:rPr>
              <w:t>《重点工作任务台账》发布后</w:t>
            </w:r>
            <w:r w:rsidR="0079774C" w:rsidRPr="00DD0588">
              <w:rPr>
                <w:rFonts w:asciiTheme="minorEastAsia" w:hAnsiTheme="minorEastAsia" w:cs="微软雅黑" w:hint="eastAsia"/>
                <w:sz w:val="18"/>
                <w:szCs w:val="18"/>
              </w:rPr>
              <w:t>20</w:t>
            </w:r>
            <w:r w:rsidRPr="00DD0588">
              <w:rPr>
                <w:rFonts w:asciiTheme="minorEastAsia" w:hAnsiTheme="minorEastAsia" w:cs="微软雅黑" w:hint="eastAsia"/>
                <w:sz w:val="18"/>
                <w:szCs w:val="18"/>
              </w:rPr>
              <w:t>日内</w:t>
            </w:r>
          </w:p>
        </w:tc>
      </w:tr>
      <w:tr w:rsidR="00EF514B" w:rsidTr="00DD0588">
        <w:trPr>
          <w:trHeight w:val="344"/>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（十三）加强业务培训</w:t>
            </w:r>
          </w:p>
        </w:tc>
        <w:tc>
          <w:tcPr>
            <w:tcW w:w="6394" w:type="dxa"/>
            <w:vAlign w:val="center"/>
          </w:tcPr>
          <w:p w:rsidR="00EF514B" w:rsidRDefault="00EF514B" w:rsidP="00A843DC">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20.持续</w:t>
            </w:r>
            <w:r w:rsidR="0079774C">
              <w:rPr>
                <w:rFonts w:asciiTheme="minorEastAsia" w:hAnsiTheme="minorEastAsia" w:cstheme="minorEastAsia" w:hint="eastAsia"/>
                <w:sz w:val="18"/>
                <w:szCs w:val="18"/>
              </w:rPr>
              <w:t>推进政务公开（政府信息公开）列入公务员初任培训工作，适时组织全县</w:t>
            </w:r>
            <w:r w:rsidR="00BF1131">
              <w:rPr>
                <w:rFonts w:asciiTheme="minorEastAsia" w:hAnsiTheme="minorEastAsia" w:cstheme="minorEastAsia" w:hint="eastAsia"/>
                <w:sz w:val="18"/>
                <w:szCs w:val="18"/>
              </w:rPr>
              <w:t>政务公开（政务信息公开）工作培训，</w:t>
            </w:r>
            <w:r>
              <w:rPr>
                <w:rFonts w:asciiTheme="minorEastAsia" w:hAnsiTheme="minorEastAsia" w:cstheme="minorEastAsia" w:hint="eastAsia"/>
                <w:sz w:val="18"/>
                <w:szCs w:val="18"/>
              </w:rPr>
              <w:t>各部门年内组织政务公开（政府信息公开）培训不少于1次，组织培训情况纳入年终绩效考核指标。</w:t>
            </w:r>
          </w:p>
        </w:tc>
        <w:tc>
          <w:tcPr>
            <w:tcW w:w="2175" w:type="dxa"/>
            <w:vAlign w:val="center"/>
          </w:tcPr>
          <w:p w:rsidR="00EF514B" w:rsidRDefault="0079774C" w:rsidP="009032E8">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县政府办、</w:t>
            </w:r>
            <w:r w:rsidR="00F45F6C">
              <w:rPr>
                <w:rFonts w:asciiTheme="minorEastAsia" w:hAnsiTheme="minorEastAsia" w:cstheme="minorEastAsia" w:hint="eastAsia"/>
                <w:sz w:val="18"/>
                <w:szCs w:val="18"/>
              </w:rPr>
              <w:t>县政数局、</w:t>
            </w:r>
            <w:r w:rsidR="009032E8">
              <w:rPr>
                <w:rFonts w:asciiTheme="minorEastAsia" w:hAnsiTheme="minorEastAsia" w:cstheme="minorEastAsia" w:hint="eastAsia"/>
                <w:sz w:val="18"/>
                <w:szCs w:val="18"/>
              </w:rPr>
              <w:t>县</w:t>
            </w:r>
            <w:r w:rsidR="00EF514B">
              <w:rPr>
                <w:rFonts w:asciiTheme="minorEastAsia" w:hAnsiTheme="minorEastAsia" w:cstheme="minorEastAsia" w:hint="eastAsia"/>
                <w:sz w:val="18"/>
                <w:szCs w:val="18"/>
              </w:rPr>
              <w:t>直相关部门</w:t>
            </w:r>
          </w:p>
        </w:tc>
        <w:tc>
          <w:tcPr>
            <w:tcW w:w="1320"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11月30日前</w:t>
            </w:r>
          </w:p>
        </w:tc>
      </w:tr>
      <w:tr w:rsidR="00EF514B" w:rsidTr="00DD0588">
        <w:trPr>
          <w:trHeight w:val="344"/>
        </w:trPr>
        <w:tc>
          <w:tcPr>
            <w:tcW w:w="1231" w:type="dxa"/>
            <w:vMerge/>
            <w:vAlign w:val="center"/>
          </w:tcPr>
          <w:p w:rsidR="00EF514B" w:rsidRDefault="00EF514B" w:rsidP="00A843DC">
            <w:pPr>
              <w:spacing w:line="360" w:lineRule="auto"/>
              <w:jc w:val="center"/>
              <w:rPr>
                <w:rFonts w:asciiTheme="minorEastAsia" w:hAnsiTheme="minorEastAsia" w:cstheme="minorEastAsia"/>
                <w:sz w:val="18"/>
                <w:szCs w:val="18"/>
              </w:rPr>
            </w:pPr>
          </w:p>
        </w:tc>
        <w:tc>
          <w:tcPr>
            <w:tcW w:w="2846" w:type="dxa"/>
            <w:vAlign w:val="center"/>
          </w:tcPr>
          <w:p w:rsidR="00EF514B" w:rsidRDefault="00EF514B"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（十四）优化考核指标</w:t>
            </w:r>
          </w:p>
        </w:tc>
        <w:tc>
          <w:tcPr>
            <w:tcW w:w="6394" w:type="dxa"/>
            <w:vAlign w:val="center"/>
          </w:tcPr>
          <w:p w:rsidR="00EF514B" w:rsidRDefault="00EF514B" w:rsidP="00650359">
            <w:pPr>
              <w:spacing w:line="360" w:lineRule="auto"/>
              <w:jc w:val="left"/>
              <w:rPr>
                <w:rFonts w:asciiTheme="minorEastAsia" w:hAnsiTheme="minorEastAsia" w:cstheme="minorEastAsia"/>
                <w:sz w:val="18"/>
                <w:szCs w:val="18"/>
              </w:rPr>
            </w:pPr>
            <w:r>
              <w:rPr>
                <w:rFonts w:asciiTheme="minorEastAsia" w:hAnsiTheme="minorEastAsia" w:cstheme="minorEastAsia" w:hint="eastAsia"/>
                <w:sz w:val="18"/>
                <w:szCs w:val="18"/>
              </w:rPr>
              <w:t>21.</w:t>
            </w:r>
            <w:r w:rsidR="00BF1131">
              <w:rPr>
                <w:rFonts w:asciiTheme="minorEastAsia" w:hAnsiTheme="minorEastAsia" w:cstheme="minorEastAsia" w:hint="eastAsia"/>
                <w:sz w:val="18"/>
                <w:szCs w:val="18"/>
              </w:rPr>
              <w:t>各乡镇</w:t>
            </w:r>
            <w:r>
              <w:rPr>
                <w:rFonts w:asciiTheme="minorEastAsia" w:hAnsiTheme="minorEastAsia" w:cstheme="minorEastAsia" w:hint="eastAsia"/>
                <w:sz w:val="18"/>
                <w:szCs w:val="18"/>
              </w:rPr>
              <w:t>各部门对本辖区本部门政府信息公开工作每半年开展一次自查自评，总结经验、检视问题、及时整改，2023年全年自查自纠报告，于12月</w:t>
            </w:r>
            <w:r w:rsidR="00650359">
              <w:rPr>
                <w:rFonts w:asciiTheme="minorEastAsia" w:hAnsiTheme="minorEastAsia" w:cstheme="minorEastAsia" w:hint="eastAsia"/>
                <w:sz w:val="18"/>
                <w:szCs w:val="18"/>
              </w:rPr>
              <w:t>8</w:t>
            </w:r>
            <w:r w:rsidR="00BF1131">
              <w:rPr>
                <w:rFonts w:asciiTheme="minorEastAsia" w:hAnsiTheme="minorEastAsia" w:cstheme="minorEastAsia" w:hint="eastAsia"/>
                <w:sz w:val="18"/>
                <w:szCs w:val="18"/>
              </w:rPr>
              <w:t>日前报县</w:t>
            </w:r>
            <w:r>
              <w:rPr>
                <w:rFonts w:asciiTheme="minorEastAsia" w:hAnsiTheme="minorEastAsia" w:cstheme="minorEastAsia" w:hint="eastAsia"/>
                <w:sz w:val="18"/>
                <w:szCs w:val="18"/>
              </w:rPr>
              <w:t>政府办公室</w:t>
            </w:r>
            <w:r w:rsidR="004A789A">
              <w:rPr>
                <w:rFonts w:asciiTheme="minorEastAsia" w:hAnsiTheme="minorEastAsia" w:cstheme="minorEastAsia" w:hint="eastAsia"/>
                <w:sz w:val="18"/>
                <w:szCs w:val="18"/>
              </w:rPr>
              <w:t>，县政府办公室汇总于12月15日前报市政府办公室</w:t>
            </w:r>
            <w:r>
              <w:rPr>
                <w:rFonts w:asciiTheme="minorEastAsia" w:hAnsiTheme="minorEastAsia" w:cstheme="minorEastAsia" w:hint="eastAsia"/>
                <w:sz w:val="18"/>
                <w:szCs w:val="18"/>
              </w:rPr>
              <w:t>。在把第三方评估结果作为年度绩效考评重要指标的同时，将自查自纠报告、网上巡查发现问题、年度报告编制发布、依申请公开案件败诉、临时交办工作进展等情况作为日常考评质变，纳入政府信息公开年度绩效考评。</w:t>
            </w:r>
          </w:p>
        </w:tc>
        <w:tc>
          <w:tcPr>
            <w:tcW w:w="2175" w:type="dxa"/>
            <w:vAlign w:val="center"/>
          </w:tcPr>
          <w:p w:rsidR="00EF514B" w:rsidRDefault="004A789A" w:rsidP="00A843DC">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县政府办公室、</w:t>
            </w:r>
            <w:r w:rsidR="00BF1131">
              <w:rPr>
                <w:rFonts w:asciiTheme="minorEastAsia" w:hAnsiTheme="minorEastAsia" w:cstheme="minorEastAsia" w:hint="eastAsia"/>
                <w:sz w:val="18"/>
                <w:szCs w:val="18"/>
              </w:rPr>
              <w:t>各乡镇人民政府、县直相关部门</w:t>
            </w:r>
          </w:p>
        </w:tc>
        <w:tc>
          <w:tcPr>
            <w:tcW w:w="1320" w:type="dxa"/>
            <w:vAlign w:val="center"/>
          </w:tcPr>
          <w:p w:rsidR="00EF514B" w:rsidRDefault="00EF514B" w:rsidP="00650359">
            <w:pPr>
              <w:spacing w:line="360" w:lineRule="auto"/>
              <w:jc w:val="center"/>
              <w:rPr>
                <w:rFonts w:asciiTheme="minorEastAsia" w:hAnsiTheme="minorEastAsia" w:cstheme="minorEastAsia"/>
                <w:sz w:val="18"/>
                <w:szCs w:val="18"/>
              </w:rPr>
            </w:pPr>
            <w:r>
              <w:rPr>
                <w:rFonts w:asciiTheme="minorEastAsia" w:hAnsiTheme="minorEastAsia" w:cstheme="minorEastAsia" w:hint="eastAsia"/>
                <w:sz w:val="18"/>
                <w:szCs w:val="18"/>
              </w:rPr>
              <w:t>12月</w:t>
            </w:r>
            <w:r w:rsidR="00650359">
              <w:rPr>
                <w:rFonts w:asciiTheme="minorEastAsia" w:hAnsiTheme="minorEastAsia" w:cstheme="minorEastAsia" w:hint="eastAsia"/>
                <w:sz w:val="18"/>
                <w:szCs w:val="18"/>
              </w:rPr>
              <w:t>8</w:t>
            </w:r>
            <w:r>
              <w:rPr>
                <w:rFonts w:asciiTheme="minorEastAsia" w:hAnsiTheme="minorEastAsia" w:cstheme="minorEastAsia" w:hint="eastAsia"/>
                <w:sz w:val="18"/>
                <w:szCs w:val="18"/>
              </w:rPr>
              <w:t>日前</w:t>
            </w:r>
          </w:p>
        </w:tc>
      </w:tr>
    </w:tbl>
    <w:p w:rsidR="00EF514B" w:rsidRDefault="00EF514B" w:rsidP="00BF1131">
      <w:pPr>
        <w:spacing w:line="360" w:lineRule="auto"/>
        <w:rPr>
          <w:rFonts w:asciiTheme="minorEastAsia" w:hAnsiTheme="minorEastAsia" w:cstheme="minorEastAsia"/>
          <w:b/>
          <w:bCs/>
          <w:sz w:val="18"/>
          <w:szCs w:val="18"/>
        </w:rPr>
        <w:sectPr w:rsidR="00EF514B">
          <w:pgSz w:w="16838" w:h="11906" w:orient="landscape"/>
          <w:pgMar w:top="1800" w:right="1440" w:bottom="1800" w:left="1440" w:header="851" w:footer="992" w:gutter="0"/>
          <w:cols w:space="425"/>
          <w:docGrid w:type="lines" w:linePitch="312"/>
        </w:sectPr>
      </w:pPr>
    </w:p>
    <w:p w:rsidR="004358AB" w:rsidRDefault="004358AB" w:rsidP="00DD0588">
      <w:pPr>
        <w:spacing w:line="220" w:lineRule="atLeast"/>
      </w:pPr>
    </w:p>
    <w:sectPr w:rsidR="004358AB" w:rsidSect="00EF514B">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B71" w:rsidRDefault="00691B71" w:rsidP="00EF514B">
      <w:pPr>
        <w:spacing w:after="0"/>
      </w:pPr>
      <w:r>
        <w:separator/>
      </w:r>
    </w:p>
  </w:endnote>
  <w:endnote w:type="continuationSeparator" w:id="1">
    <w:p w:rsidR="00691B71" w:rsidRDefault="00691B71" w:rsidP="00EF51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B71" w:rsidRDefault="00691B71" w:rsidP="00EF514B">
      <w:pPr>
        <w:spacing w:after="0"/>
      </w:pPr>
      <w:r>
        <w:separator/>
      </w:r>
    </w:p>
  </w:footnote>
  <w:footnote w:type="continuationSeparator" w:id="1">
    <w:p w:rsidR="00691B71" w:rsidRDefault="00691B71" w:rsidP="00EF514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useFELayout/>
  </w:compat>
  <w:rsids>
    <w:rsidRoot w:val="00D31D50"/>
    <w:rsid w:val="00021B5E"/>
    <w:rsid w:val="000D0EB8"/>
    <w:rsid w:val="00251C00"/>
    <w:rsid w:val="00323B43"/>
    <w:rsid w:val="003D37D8"/>
    <w:rsid w:val="00426133"/>
    <w:rsid w:val="004358AB"/>
    <w:rsid w:val="00456DDE"/>
    <w:rsid w:val="004A789A"/>
    <w:rsid w:val="004D5AE4"/>
    <w:rsid w:val="00611DC7"/>
    <w:rsid w:val="00650359"/>
    <w:rsid w:val="00691B71"/>
    <w:rsid w:val="006E75DA"/>
    <w:rsid w:val="0074116C"/>
    <w:rsid w:val="0079774C"/>
    <w:rsid w:val="00830A8B"/>
    <w:rsid w:val="00843E6B"/>
    <w:rsid w:val="008B7726"/>
    <w:rsid w:val="009032E8"/>
    <w:rsid w:val="00932D74"/>
    <w:rsid w:val="00A64331"/>
    <w:rsid w:val="00A843DC"/>
    <w:rsid w:val="00AB404C"/>
    <w:rsid w:val="00BF1131"/>
    <w:rsid w:val="00C26C4D"/>
    <w:rsid w:val="00CC6941"/>
    <w:rsid w:val="00D31D50"/>
    <w:rsid w:val="00DD0588"/>
    <w:rsid w:val="00EF514B"/>
    <w:rsid w:val="00F45F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514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F514B"/>
    <w:rPr>
      <w:rFonts w:ascii="Tahoma" w:hAnsi="Tahoma"/>
      <w:sz w:val="18"/>
      <w:szCs w:val="18"/>
    </w:rPr>
  </w:style>
  <w:style w:type="paragraph" w:styleId="a4">
    <w:name w:val="footer"/>
    <w:basedOn w:val="a"/>
    <w:link w:val="Char0"/>
    <w:uiPriority w:val="99"/>
    <w:semiHidden/>
    <w:unhideWhenUsed/>
    <w:rsid w:val="00EF514B"/>
    <w:pPr>
      <w:tabs>
        <w:tab w:val="center" w:pos="4153"/>
        <w:tab w:val="right" w:pos="8306"/>
      </w:tabs>
    </w:pPr>
    <w:rPr>
      <w:sz w:val="18"/>
      <w:szCs w:val="18"/>
    </w:rPr>
  </w:style>
  <w:style w:type="character" w:customStyle="1" w:styleId="Char0">
    <w:name w:val="页脚 Char"/>
    <w:basedOn w:val="a0"/>
    <w:link w:val="a4"/>
    <w:uiPriority w:val="99"/>
    <w:semiHidden/>
    <w:rsid w:val="00EF514B"/>
    <w:rPr>
      <w:rFonts w:ascii="Tahoma" w:hAnsi="Tahoma"/>
      <w:sz w:val="18"/>
      <w:szCs w:val="18"/>
    </w:rPr>
  </w:style>
  <w:style w:type="table" w:styleId="a5">
    <w:name w:val="Table Grid"/>
    <w:basedOn w:val="a1"/>
    <w:qFormat/>
    <w:rsid w:val="00EF514B"/>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cp:lastModifiedBy>
  <cp:revision>16</cp:revision>
  <dcterms:created xsi:type="dcterms:W3CDTF">2008-09-11T17:20:00Z</dcterms:created>
  <dcterms:modified xsi:type="dcterms:W3CDTF">2023-10-31T00:39:00Z</dcterms:modified>
</cp:coreProperties>
</file>