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马鹿沟镇龙泉镇村务公开事项</w:t>
      </w: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目录</w:t>
      </w:r>
    </w:p>
    <w:p>
      <w:pPr>
        <w:ind w:firstLine="320" w:firstLineChars="10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一、制度类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1、本村的村民自治章程、村规民约；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2、村级议事协商制度；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3、村级财务管理制度；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4、村级档案管理制度；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5、其他相关制度情况。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二、事务类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1、村情简介以及村民委员会任期规划、任期目标、年度工作计划情况;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2、村民委员会、村务监督委员会工作职责、人员组成、工作分工情况;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3、村民委员会换届选举情况，成员辞职、罢免，职务终止、补选等情况;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4、涉及村民委员会的设立、撤销、范围调整及网格划分，网格长（员）相关信息等情况;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5、村级民主协商的实施过程和成果采纳、落实，反馈和结果反馈等情况；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6、村民会议向村民代表会议授权的事项和范围；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7、村民会议或村民代表会议审议村民委员会的年度工作报告情况；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8、村民会议或村民代表会议民主评设村民委员会成员情况；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9、本村公益事业的兴办和筹资筹劳方案以及建设承包方案的实施情况；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10、本村需要长期重点帮扶的人员及帮扶方案；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11、农村最低生活保障，特困人员供养，残疾人保障、困境儿童保障，以及农村留守儿童、妇女和老年人关爱服务，优抚对象优待抚恤等情况；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12、红白理事会建设、移风易俗工作开展情况;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13、本村办理的政务和公共服务事项、相关办理流程及领办和代办服务事项等情况;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14、村民对村务公开事项质询或意见的答复和办理情况；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25、其他需要公开的事项。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三、财务类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1、村级财务收支情况；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2、村级组织运转经费和办公经费的使用情况；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3、村“一事一议”等筹资筹劳的范围、标准、总额及使用、管理情况；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4、支农资金使用、农业补贴资金发放、危房改造等惠农政策落实情况；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5、村民委员会成员任期和离任经济责任审计结果；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6、土地承包经营方案、土地租赁、流转等情况；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7、村集体债权债务情况；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8、村集体资产运营、处置及收益情况；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9、村集体经济所得收益的使用情况；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10、村集体经济项目的立项、承包方案；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11、依法预留的机动地和荒山、荒沟、荒丘、荒滩发包情况；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12、其他需要公开的事项。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YjcyNTcxNGQwOGMwNjZmOGYyOThkNTA5Zjg3NmJmZjcifQ=="/>
  </w:docVars>
  <w:rsids>
    <w:rsidRoot w:val="00000000"/>
    <w:rsid w:val="51962A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正文首行缩进 21"/>
    <w:basedOn w:val="7"/>
    <w:uiPriority w:val="0"/>
    <w:pPr>
      <w:ind w:firstLine="200" w:firstLineChars="200"/>
    </w:pPr>
  </w:style>
  <w:style w:type="paragraph" w:customStyle="1" w:styleId="7">
    <w:name w:val="正文文本缩进1"/>
    <w:basedOn w:val="1"/>
    <w:uiPriority w:val="0"/>
    <w:pPr>
      <w:ind w:left="200" w:leftChars="200"/>
    </w:pPr>
  </w:style>
  <w:style w:type="paragraph" w:customStyle="1" w:styleId="8">
    <w:name w:val="正文缩进1"/>
    <w:basedOn w:val="1"/>
    <w:uiPriority w:val="0"/>
    <w:pPr>
      <w:ind w:firstLine="200" w:firstLineChars="200"/>
    </w:pPr>
    <w:rPr>
      <w:rFonts w:eastAsia="仿宋"/>
    </w:rPr>
  </w:style>
  <w:style w:type="paragraph" w:customStyle="1" w:styleId="9">
    <w:name w:val="页眉1"/>
    <w:basedOn w:val="1"/>
    <w:link w:val="10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4"/>
    <w:link w:val="9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1">
    <w:name w:val="页脚1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Char"/>
    <w:basedOn w:val="4"/>
    <w:link w:val="11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798</Words>
  <Characters>807</Characters>
  <Lines>0</Lines>
  <Paragraphs>0</Paragraphs>
  <TotalTime>0</TotalTime>
  <ScaleCrop>false</ScaleCrop>
  <LinksUpToDate>false</LinksUpToDate>
  <CharactersWithSpaces>807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2023-07-10T12:32:35Z</dcterms:created>
  <dc:creator>ye-aaa</dc:creator>
  <cp:lastModifiedBy>ye-aaa</cp:lastModifiedBy>
  <dcterms:modified xsi:type="dcterms:W3CDTF">2023-07-10T12:32:40Z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873E936FE458447F95040612392C317B_12</vt:lpwstr>
  </property>
</Properties>
</file>